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46BC3" w:rsidRPr="002F58ED" w:rsidTr="00EB5A40">
        <w:trPr>
          <w:tblCellSpacing w:w="0" w:type="dxa"/>
        </w:trPr>
        <w:tc>
          <w:tcPr>
            <w:tcW w:w="9585" w:type="dxa"/>
            <w:vAlign w:val="center"/>
            <w:hideMark/>
          </w:tcPr>
          <w:p w:rsidR="00346BC3" w:rsidRPr="002F58ED" w:rsidRDefault="00346BC3" w:rsidP="00EB5A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46BC3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Default="00B12C08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АДМИНИСТРАЦИЯ ВАРАКСИНСКОГО</w:t>
      </w:r>
      <w:r w:rsidR="00346BC3" w:rsidRPr="002F58E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СЕЛЬСОВЕТА </w:t>
      </w: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КЫШТОВСКОГО</w:t>
      </w:r>
      <w:r w:rsidRPr="002F58E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РАЙОНА НОВОСИБИРСКОЙ ОБЛАСТИ </w:t>
      </w: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ПОСТАНОВЛЕНИЕ </w:t>
      </w:r>
    </w:p>
    <w:p w:rsidR="00346BC3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Default="00B12C08" w:rsidP="00346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 " 20</w:t>
      </w:r>
      <w:r w:rsidR="00346BC3">
        <w:rPr>
          <w:rFonts w:ascii="Times New Roman" w:eastAsia="Times New Roman" w:hAnsi="Times New Roman"/>
          <w:color w:val="000000"/>
          <w:sz w:val="28"/>
          <w:szCs w:val="28"/>
        </w:rPr>
        <w:t xml:space="preserve"> "июня 2019г.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№ 37</w:t>
      </w:r>
    </w:p>
    <w:p w:rsidR="00346BC3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 топливно-энергетического баланса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 за 2018 год</w:t>
      </w:r>
    </w:p>
    <w:p w:rsidR="00346BC3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Default="00346BC3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Федеральным законом от 27 июля 2010 г. № 190-ФЗ "О теплоснабжении" и приказом  Министерства энергетики РФ от 14.12.2011 № 600 «Об утверждении порядка составления топливно-энергетических балансов субъектов Российской Федерации, муниципальных образований», руководствуясь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Уставом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области,  администрация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  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ПОСТАНОВЛЯ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ЕТ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346BC3" w:rsidRPr="002F58ED" w:rsidRDefault="00346BC3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1. Утвердить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топливно-энергетический баланс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 за 2018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год (приложение 1);</w:t>
      </w:r>
    </w:p>
    <w:p w:rsidR="00346BC3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Опубликовать настоящее постановление в периодическ</w:t>
      </w:r>
      <w:r w:rsidR="00B12C08">
        <w:rPr>
          <w:rFonts w:ascii="Times New Roman" w:eastAsia="Times New Roman" w:hAnsi="Times New Roman"/>
          <w:color w:val="000000"/>
          <w:sz w:val="28"/>
          <w:szCs w:val="28"/>
        </w:rPr>
        <w:t>ом печатном издании «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Pr="002F58ED" w:rsidRDefault="00346BC3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Default="00346BC3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B12C08" w:rsidRDefault="00B12C08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12C08" w:rsidRPr="002F58ED" w:rsidRDefault="00B12C08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12C08" w:rsidRPr="00F755DE" w:rsidRDefault="00346BC3" w:rsidP="00B12C08">
      <w:pPr>
        <w:shd w:val="clear" w:color="auto" w:fill="FFFFFF"/>
        <w:tabs>
          <w:tab w:val="left" w:pos="0"/>
        </w:tabs>
        <w:ind w:right="158"/>
        <w:rPr>
          <w:rFonts w:ascii="Times New Roman" w:hAnsi="Times New Roman" w:cs="Times New Roman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B12C08" w:rsidRPr="00F755DE" w:rsidRDefault="00B12C08" w:rsidP="00B12C08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2C08" w:rsidRPr="00F755DE" w:rsidRDefault="00B12C08" w:rsidP="00B12C08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  <w:r w:rsidRPr="00F755DE">
        <w:rPr>
          <w:rFonts w:ascii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F755DE">
        <w:rPr>
          <w:rFonts w:ascii="Times New Roman" w:hAnsi="Times New Roman" w:cs="Times New Roman"/>
          <w:sz w:val="28"/>
          <w:szCs w:val="28"/>
          <w:lang w:eastAsia="ar-SA"/>
        </w:rPr>
        <w:t>Вараксинского</w:t>
      </w:r>
      <w:proofErr w:type="spellEnd"/>
      <w:r w:rsidRPr="00F755DE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Н.В.Рак</w:t>
      </w:r>
    </w:p>
    <w:p w:rsidR="00B12C08" w:rsidRPr="00F755DE" w:rsidRDefault="00B12C08" w:rsidP="00B12C0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755DE">
        <w:rPr>
          <w:rFonts w:ascii="Times New Roman" w:hAnsi="Times New Roman" w:cs="Times New Roman"/>
          <w:sz w:val="28"/>
          <w:szCs w:val="28"/>
          <w:lang w:eastAsia="ar-SA"/>
        </w:rPr>
        <w:t>Кыштовского</w:t>
      </w:r>
      <w:proofErr w:type="spellEnd"/>
      <w:r w:rsidRPr="00F755DE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Новосибирской области                               </w:t>
      </w:r>
    </w:p>
    <w:p w:rsidR="00346BC3" w:rsidRDefault="00346BC3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Default="00346BC3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Default="00346BC3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12C08" w:rsidRDefault="00B12C08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12C08" w:rsidRDefault="00B12C08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12C08" w:rsidRPr="002F58ED" w:rsidRDefault="00B12C08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Pr="002F58ED" w:rsidRDefault="00346BC3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Default="00346BC3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Default="00346BC3" w:rsidP="00346B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346BC3" w:rsidRDefault="00346BC3" w:rsidP="00346B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 постановлению </w:t>
      </w:r>
    </w:p>
    <w:p w:rsidR="00B12C08" w:rsidRDefault="00B12C08" w:rsidP="00346B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 w:rsidR="00346BC3"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</w:t>
      </w:r>
    </w:p>
    <w:p w:rsidR="00346BC3" w:rsidRDefault="00346BC3" w:rsidP="00346B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</w:t>
      </w:r>
    </w:p>
    <w:p w:rsidR="00346BC3" w:rsidRDefault="00346BC3" w:rsidP="00346B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</w:t>
      </w:r>
    </w:p>
    <w:p w:rsidR="00346BC3" w:rsidRDefault="00B12C08" w:rsidP="00B1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от 20.06.2019г. № 37</w:t>
      </w:r>
    </w:p>
    <w:p w:rsidR="00346BC3" w:rsidRDefault="00346BC3" w:rsidP="00346B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46BC3" w:rsidRDefault="00346BC3" w:rsidP="00346B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Default="00346BC3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BC3" w:rsidRPr="002F58ED" w:rsidRDefault="00346BC3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03769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Топливно-энергетический баланс </w:t>
      </w:r>
      <w:proofErr w:type="spellStart"/>
      <w:r w:rsidR="00B12C08">
        <w:rPr>
          <w:rFonts w:ascii="Times New Roman" w:eastAsia="Times New Roman" w:hAnsi="Times New Roman"/>
          <w:bCs/>
          <w:color w:val="000000"/>
          <w:sz w:val="28"/>
          <w:szCs w:val="28"/>
        </w:rPr>
        <w:t>Вараксинского</w:t>
      </w:r>
      <w:proofErr w:type="spellEnd"/>
      <w:r w:rsidRPr="0003769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Кыштовского</w:t>
      </w:r>
      <w:proofErr w:type="spellEnd"/>
      <w:r w:rsidRPr="0003769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района Новосибирской области за 2018 год</w:t>
      </w: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В состав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входят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четыре 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населенных пункта. Административный центр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</w:t>
      </w:r>
      <w:r w:rsidR="00B12C08">
        <w:rPr>
          <w:rFonts w:ascii="Times New Roman" w:eastAsia="Times New Roman" w:hAnsi="Times New Roman"/>
          <w:color w:val="000000"/>
          <w:sz w:val="28"/>
          <w:szCs w:val="28"/>
        </w:rPr>
        <w:t xml:space="preserve">айона Новосибирской области –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с</w:t>
      </w:r>
      <w:proofErr w:type="gram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.В</w:t>
      </w:r>
      <w:proofErr w:type="gramEnd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араксино</w:t>
      </w:r>
      <w:proofErr w:type="spellEnd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Площадь поселения – </w:t>
      </w:r>
      <w:r w:rsidR="00B12C08">
        <w:rPr>
          <w:rFonts w:ascii="Times New Roman" w:eastAsia="Times New Roman" w:hAnsi="Times New Roman"/>
          <w:color w:val="000000"/>
          <w:sz w:val="28"/>
          <w:szCs w:val="28"/>
        </w:rPr>
        <w:t>10257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га.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Население поселения составляет </w:t>
      </w:r>
      <w:r w:rsidR="00B12C08">
        <w:rPr>
          <w:rFonts w:ascii="Times New Roman" w:eastAsia="Times New Roman" w:hAnsi="Times New Roman"/>
          <w:sz w:val="28"/>
          <w:szCs w:val="28"/>
        </w:rPr>
        <w:t>623</w:t>
      </w:r>
      <w:r w:rsidRPr="003532FD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человек.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Количество личных подсобных хозяйств  - </w:t>
      </w:r>
      <w:r w:rsidR="00B12C08">
        <w:rPr>
          <w:rFonts w:ascii="Times New Roman" w:eastAsia="Times New Roman" w:hAnsi="Times New Roman"/>
          <w:color w:val="000000"/>
          <w:sz w:val="28"/>
          <w:szCs w:val="28"/>
        </w:rPr>
        <w:t>202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A1A48">
        <w:rPr>
          <w:rFonts w:ascii="Times New Roman" w:eastAsia="Times New Roman" w:hAnsi="Times New Roman"/>
          <w:sz w:val="28"/>
          <w:szCs w:val="28"/>
        </w:rPr>
        <w:t>100 %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жилых помещений в деревянном исполнении.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Основными потребителями энергетических ресурсов в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Вараксинском</w:t>
      </w:r>
      <w:proofErr w:type="spellEnd"/>
      <w:r w:rsidR="00B12C0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сельсовете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являются бюджетные потребители (образовательные учреждения, учреждения культуры и здравоохранения), торговые точки  и  население.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На территории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действую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т 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Здравоохранение: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Вараксинский</w:t>
      </w:r>
      <w:proofErr w:type="spellEnd"/>
      <w:r w:rsidR="00B12C0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ФАП</w:t>
      </w:r>
      <w:r w:rsidR="00B12C0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Усманский</w:t>
      </w:r>
      <w:proofErr w:type="spellEnd"/>
      <w:r w:rsidR="00B12C08">
        <w:rPr>
          <w:rFonts w:ascii="Times New Roman" w:eastAsia="Times New Roman" w:hAnsi="Times New Roman"/>
          <w:color w:val="000000"/>
          <w:sz w:val="28"/>
          <w:szCs w:val="28"/>
        </w:rPr>
        <w:t xml:space="preserve"> ФАП, </w:t>
      </w:r>
      <w:proofErr w:type="spellStart"/>
      <w:proofErr w:type="gram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Чеки-Аульский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ФАП.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Культура: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МКУ СКЦ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</w:t>
      </w:r>
      <w:r w:rsidR="00522B42">
        <w:rPr>
          <w:rFonts w:ascii="Times New Roman" w:eastAsia="Times New Roman" w:hAnsi="Times New Roman"/>
          <w:color w:val="000000"/>
          <w:sz w:val="28"/>
          <w:szCs w:val="28"/>
        </w:rPr>
        <w:t xml:space="preserve">восибирской области  </w:t>
      </w:r>
      <w:proofErr w:type="spellStart"/>
      <w:r w:rsidR="00522B42">
        <w:rPr>
          <w:rFonts w:ascii="Times New Roman" w:eastAsia="Times New Roman" w:hAnsi="Times New Roman"/>
          <w:color w:val="000000"/>
          <w:sz w:val="28"/>
          <w:szCs w:val="28"/>
        </w:rPr>
        <w:t>Вараксинский</w:t>
      </w:r>
      <w:proofErr w:type="spellEnd"/>
      <w:r w:rsidR="00522B42">
        <w:rPr>
          <w:rFonts w:ascii="Times New Roman" w:eastAsia="Times New Roman" w:hAnsi="Times New Roman"/>
          <w:color w:val="000000"/>
          <w:sz w:val="28"/>
          <w:szCs w:val="28"/>
        </w:rPr>
        <w:t xml:space="preserve"> СДК, </w:t>
      </w:r>
      <w:proofErr w:type="spellStart"/>
      <w:r w:rsidR="00522B42">
        <w:rPr>
          <w:rFonts w:ascii="Times New Roman" w:eastAsia="Times New Roman" w:hAnsi="Times New Roman"/>
          <w:color w:val="000000"/>
          <w:sz w:val="28"/>
          <w:szCs w:val="28"/>
        </w:rPr>
        <w:t>Усманский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СДК. 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Топливно-энергетический баланс в </w:t>
      </w:r>
      <w:proofErr w:type="spellStart"/>
      <w:r w:rsidR="00522B42">
        <w:rPr>
          <w:rFonts w:ascii="Times New Roman" w:eastAsia="Times New Roman" w:hAnsi="Times New Roman"/>
          <w:color w:val="000000"/>
          <w:sz w:val="28"/>
          <w:szCs w:val="28"/>
        </w:rPr>
        <w:t>Вараксинском</w:t>
      </w:r>
      <w:proofErr w:type="spellEnd"/>
      <w:r w:rsidR="00522B4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СДК сельсовете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разрабатывается на 1 год. Актуализируются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В топливно-энергетическом балансе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присутствуют электрическая и тепловая энергия, дрова.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Электрической и тепловой энергией, дровами  потребителей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обеспечивает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ОАО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Новосибирскэнергосбыт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ООО УК «Союз», отдел лесных отношений по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Кыштовскому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району.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Потребителями тепловой энергии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поселении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являются бюджетные потребители (образование, культура, здравоохранение, торговля и др.) и  население.</w:t>
      </w:r>
    </w:p>
    <w:p w:rsidR="00346BC3" w:rsidRPr="002F58ED" w:rsidRDefault="00346BC3" w:rsidP="00346B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Топливно-энергетический баланс </w:t>
      </w:r>
      <w:proofErr w:type="spellStart"/>
      <w:r w:rsidR="00B12C08">
        <w:rPr>
          <w:rFonts w:ascii="Times New Roman" w:eastAsia="Times New Roman" w:hAnsi="Times New Roman"/>
          <w:color w:val="000000"/>
          <w:sz w:val="28"/>
          <w:szCs w:val="28"/>
        </w:rPr>
        <w:t>Вараксинского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за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2018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 год, в пересчете на условное топливо, приве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ден в приложении № 1.</w:t>
      </w:r>
    </w:p>
    <w:p w:rsidR="00346BC3" w:rsidRPr="002F58ED" w:rsidRDefault="00346BC3" w:rsidP="00346B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Pr="002F58ED" w:rsidRDefault="00346BC3" w:rsidP="00346B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1</w:t>
      </w: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Pr="00037690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Топливно-энергетический баланс </w:t>
      </w:r>
      <w:proofErr w:type="spellStart"/>
      <w:r w:rsidR="00B12C08">
        <w:rPr>
          <w:rFonts w:ascii="Times New Roman" w:eastAsia="Times New Roman" w:hAnsi="Times New Roman"/>
          <w:b/>
          <w:color w:val="000000"/>
          <w:sz w:val="28"/>
          <w:szCs w:val="28"/>
        </w:rPr>
        <w:t>Вараксинского</w:t>
      </w:r>
      <w:proofErr w:type="spellEnd"/>
      <w:r w:rsidRPr="000376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Кыштовского</w:t>
      </w:r>
      <w:proofErr w:type="spellEnd"/>
      <w:r w:rsidRPr="000376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за 2018г.</w:t>
      </w: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37"/>
        <w:gridCol w:w="1543"/>
        <w:gridCol w:w="919"/>
        <w:gridCol w:w="1039"/>
        <w:gridCol w:w="1275"/>
        <w:gridCol w:w="1133"/>
        <w:gridCol w:w="731"/>
        <w:gridCol w:w="1176"/>
        <w:gridCol w:w="1213"/>
      </w:tblGrid>
      <w:tr w:rsidR="00346BC3" w:rsidRPr="002F58ED" w:rsidTr="008D3E57">
        <w:trPr>
          <w:tblCellSpacing w:w="0" w:type="dxa"/>
        </w:trPr>
        <w:tc>
          <w:tcPr>
            <w:tcW w:w="337" w:type="dxa"/>
            <w:vMerge w:val="restart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vMerge w:val="restart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Статья баланс</w:t>
            </w:r>
          </w:p>
        </w:tc>
        <w:tc>
          <w:tcPr>
            <w:tcW w:w="1958" w:type="dxa"/>
            <w:gridSpan w:val="2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Электроэнергия</w:t>
            </w:r>
          </w:p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8" w:type="dxa"/>
            <w:gridSpan w:val="2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Тепловая энергия</w:t>
            </w:r>
          </w:p>
        </w:tc>
        <w:tc>
          <w:tcPr>
            <w:tcW w:w="1907" w:type="dxa"/>
            <w:gridSpan w:val="2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Дрова</w:t>
            </w:r>
          </w:p>
        </w:tc>
        <w:tc>
          <w:tcPr>
            <w:tcW w:w="1213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</w:tr>
      <w:tr w:rsidR="00346BC3" w:rsidRPr="002F58ED" w:rsidTr="008D3E57">
        <w:trPr>
          <w:tblCellSpacing w:w="0" w:type="dxa"/>
        </w:trPr>
        <w:tc>
          <w:tcPr>
            <w:tcW w:w="337" w:type="dxa"/>
            <w:vMerge/>
            <w:shd w:val="clear" w:color="auto" w:fill="FFFFFF"/>
            <w:vAlign w:val="center"/>
            <w:hideMark/>
          </w:tcPr>
          <w:p w:rsidR="00346BC3" w:rsidRPr="002F58ED" w:rsidRDefault="00346BC3" w:rsidP="00EB5A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vMerge/>
            <w:shd w:val="clear" w:color="auto" w:fill="FFFFFF"/>
            <w:vAlign w:val="center"/>
            <w:hideMark/>
          </w:tcPr>
          <w:p w:rsidR="00346BC3" w:rsidRPr="002F58ED" w:rsidRDefault="00346BC3" w:rsidP="00EB5A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39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</w:t>
            </w:r>
            <w:proofErr w:type="gramStart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.у</w:t>
            </w:r>
            <w:proofErr w:type="gramEnd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словн</w:t>
            </w:r>
            <w:proofErr w:type="spellEnd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топлива</w:t>
            </w:r>
          </w:p>
        </w:tc>
        <w:tc>
          <w:tcPr>
            <w:tcW w:w="1275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Гкал</w:t>
            </w:r>
          </w:p>
        </w:tc>
        <w:tc>
          <w:tcPr>
            <w:tcW w:w="1133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</w:t>
            </w:r>
            <w:proofErr w:type="gramStart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.у</w:t>
            </w:r>
            <w:proofErr w:type="gramEnd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словн</w:t>
            </w:r>
            <w:proofErr w:type="spellEnd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топлива</w:t>
            </w:r>
          </w:p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1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Куб.м.</w:t>
            </w:r>
          </w:p>
        </w:tc>
        <w:tc>
          <w:tcPr>
            <w:tcW w:w="1176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</w:t>
            </w:r>
            <w:proofErr w:type="gramStart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.у</w:t>
            </w:r>
            <w:proofErr w:type="gramEnd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словн</w:t>
            </w:r>
            <w:proofErr w:type="spellEnd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топлива</w:t>
            </w:r>
          </w:p>
        </w:tc>
        <w:tc>
          <w:tcPr>
            <w:tcW w:w="1213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</w:t>
            </w:r>
            <w:proofErr w:type="gramStart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.у</w:t>
            </w:r>
            <w:proofErr w:type="gramEnd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словн</w:t>
            </w:r>
            <w:proofErr w:type="spellEnd"/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топлива</w:t>
            </w:r>
          </w:p>
        </w:tc>
      </w:tr>
      <w:tr w:rsidR="00346BC3" w:rsidRPr="002F58ED" w:rsidTr="008D3E57">
        <w:trPr>
          <w:tblCellSpacing w:w="0" w:type="dxa"/>
        </w:trPr>
        <w:tc>
          <w:tcPr>
            <w:tcW w:w="337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dxa"/>
            <w:shd w:val="clear" w:color="auto" w:fill="FFFFFF"/>
            <w:hideMark/>
          </w:tcPr>
          <w:p w:rsidR="00346BC3" w:rsidRPr="0099635B" w:rsidRDefault="00346BC3" w:rsidP="00EB5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35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Приходная часть, всего:</w:t>
            </w:r>
          </w:p>
          <w:p w:rsidR="00346BC3" w:rsidRPr="0099635B" w:rsidRDefault="00346BC3" w:rsidP="00EB5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35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9" w:type="dxa"/>
            <w:shd w:val="clear" w:color="auto" w:fill="FFFFFF"/>
            <w:hideMark/>
          </w:tcPr>
          <w:p w:rsidR="00346BC3" w:rsidRPr="00E647BE" w:rsidRDefault="00986462" w:rsidP="006E4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36</w:t>
            </w:r>
          </w:p>
        </w:tc>
        <w:tc>
          <w:tcPr>
            <w:tcW w:w="1039" w:type="dxa"/>
            <w:shd w:val="clear" w:color="auto" w:fill="FFFFFF"/>
            <w:hideMark/>
          </w:tcPr>
          <w:p w:rsidR="00346BC3" w:rsidRPr="000A25BD" w:rsidRDefault="00986462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4,428</w:t>
            </w:r>
          </w:p>
        </w:tc>
        <w:tc>
          <w:tcPr>
            <w:tcW w:w="1275" w:type="dxa"/>
            <w:shd w:val="clear" w:color="auto" w:fill="FFFFFF"/>
            <w:hideMark/>
          </w:tcPr>
          <w:p w:rsidR="00346BC3" w:rsidRPr="000A25BD" w:rsidRDefault="00986462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214,44</w:t>
            </w:r>
          </w:p>
        </w:tc>
        <w:tc>
          <w:tcPr>
            <w:tcW w:w="1133" w:type="dxa"/>
            <w:shd w:val="clear" w:color="auto" w:fill="FFFFFF"/>
            <w:hideMark/>
          </w:tcPr>
          <w:p w:rsidR="00346BC3" w:rsidRPr="000A25BD" w:rsidRDefault="00986462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60051,99</w:t>
            </w:r>
          </w:p>
        </w:tc>
        <w:tc>
          <w:tcPr>
            <w:tcW w:w="731" w:type="dxa"/>
            <w:shd w:val="clear" w:color="auto" w:fill="FFFFFF"/>
            <w:hideMark/>
          </w:tcPr>
          <w:p w:rsidR="00346BC3" w:rsidRPr="00EC4C8E" w:rsidRDefault="00522B42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3575,3</w:t>
            </w:r>
          </w:p>
        </w:tc>
        <w:tc>
          <w:tcPr>
            <w:tcW w:w="1176" w:type="dxa"/>
            <w:shd w:val="clear" w:color="auto" w:fill="FFFFFF"/>
            <w:hideMark/>
          </w:tcPr>
          <w:p w:rsidR="00346BC3" w:rsidRPr="00EC4C8E" w:rsidRDefault="00522B42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951,029</w:t>
            </w:r>
          </w:p>
        </w:tc>
        <w:tc>
          <w:tcPr>
            <w:tcW w:w="1213" w:type="dxa"/>
            <w:shd w:val="clear" w:color="auto" w:fill="FFFFFF"/>
            <w:hideMark/>
          </w:tcPr>
          <w:p w:rsidR="00346BC3" w:rsidRPr="00EC4C8E" w:rsidRDefault="00986462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61007,447</w:t>
            </w:r>
          </w:p>
        </w:tc>
      </w:tr>
      <w:tr w:rsidR="00346BC3" w:rsidRPr="002F58ED" w:rsidTr="008D3E57">
        <w:trPr>
          <w:tblCellSpacing w:w="0" w:type="dxa"/>
        </w:trPr>
        <w:tc>
          <w:tcPr>
            <w:tcW w:w="337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543" w:type="dxa"/>
            <w:shd w:val="clear" w:color="auto" w:fill="FFFFFF"/>
            <w:hideMark/>
          </w:tcPr>
          <w:p w:rsidR="00346BC3" w:rsidRPr="0099635B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35B">
              <w:rPr>
                <w:rFonts w:ascii="Times New Roman" w:eastAsia="Times New Roman" w:hAnsi="Times New Roman"/>
                <w:sz w:val="28"/>
                <w:szCs w:val="28"/>
              </w:rPr>
              <w:t>Производство и добыча</w:t>
            </w:r>
          </w:p>
        </w:tc>
        <w:tc>
          <w:tcPr>
            <w:tcW w:w="919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1" w:type="dxa"/>
            <w:shd w:val="clear" w:color="auto" w:fill="FFFFFF"/>
            <w:hideMark/>
          </w:tcPr>
          <w:p w:rsidR="00346BC3" w:rsidRPr="00EC4C8E" w:rsidRDefault="00522B42" w:rsidP="00522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3575,3</w:t>
            </w:r>
          </w:p>
        </w:tc>
        <w:tc>
          <w:tcPr>
            <w:tcW w:w="1176" w:type="dxa"/>
            <w:shd w:val="clear" w:color="auto" w:fill="FFFFFF"/>
            <w:hideMark/>
          </w:tcPr>
          <w:p w:rsidR="00346BC3" w:rsidRPr="00EC4C8E" w:rsidRDefault="00522B42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951,029</w:t>
            </w:r>
          </w:p>
        </w:tc>
        <w:tc>
          <w:tcPr>
            <w:tcW w:w="1213" w:type="dxa"/>
            <w:shd w:val="clear" w:color="auto" w:fill="FFFFFF"/>
            <w:hideMark/>
          </w:tcPr>
          <w:p w:rsidR="00346BC3" w:rsidRPr="000A25BD" w:rsidRDefault="00F327A2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951,029</w:t>
            </w:r>
          </w:p>
        </w:tc>
      </w:tr>
      <w:tr w:rsidR="00346BC3" w:rsidRPr="002F58ED" w:rsidTr="008D3E57">
        <w:trPr>
          <w:tblCellSpacing w:w="0" w:type="dxa"/>
        </w:trPr>
        <w:tc>
          <w:tcPr>
            <w:tcW w:w="337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543" w:type="dxa"/>
            <w:shd w:val="clear" w:color="auto" w:fill="FFFFFF"/>
            <w:hideMark/>
          </w:tcPr>
          <w:p w:rsidR="00346BC3" w:rsidRPr="0099635B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35B">
              <w:rPr>
                <w:rFonts w:ascii="Times New Roman" w:eastAsia="Times New Roman" w:hAnsi="Times New Roman"/>
                <w:sz w:val="28"/>
                <w:szCs w:val="28"/>
              </w:rPr>
              <w:t>Получено со стороны</w:t>
            </w:r>
          </w:p>
        </w:tc>
        <w:tc>
          <w:tcPr>
            <w:tcW w:w="919" w:type="dxa"/>
            <w:shd w:val="clear" w:color="auto" w:fill="FFFFFF"/>
            <w:hideMark/>
          </w:tcPr>
          <w:p w:rsidR="00346BC3" w:rsidRPr="00E647BE" w:rsidRDefault="00986462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39" w:type="dxa"/>
            <w:shd w:val="clear" w:color="auto" w:fill="FFFFFF"/>
            <w:hideMark/>
          </w:tcPr>
          <w:p w:rsidR="00346BC3" w:rsidRPr="000A25BD" w:rsidRDefault="00986462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4,428</w:t>
            </w:r>
          </w:p>
        </w:tc>
        <w:tc>
          <w:tcPr>
            <w:tcW w:w="1275" w:type="dxa"/>
            <w:shd w:val="clear" w:color="auto" w:fill="FFFFFF"/>
            <w:hideMark/>
          </w:tcPr>
          <w:p w:rsidR="00346BC3" w:rsidRPr="000A25BD" w:rsidRDefault="00986462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214,44</w:t>
            </w:r>
          </w:p>
        </w:tc>
        <w:tc>
          <w:tcPr>
            <w:tcW w:w="1133" w:type="dxa"/>
            <w:shd w:val="clear" w:color="auto" w:fill="FFFFFF"/>
            <w:hideMark/>
          </w:tcPr>
          <w:p w:rsidR="00346BC3" w:rsidRPr="000A25BD" w:rsidRDefault="00986462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60051,99</w:t>
            </w:r>
          </w:p>
        </w:tc>
        <w:tc>
          <w:tcPr>
            <w:tcW w:w="731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76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13" w:type="dxa"/>
            <w:shd w:val="clear" w:color="auto" w:fill="FFFFFF"/>
            <w:hideMark/>
          </w:tcPr>
          <w:p w:rsidR="00346BC3" w:rsidRPr="00986462" w:rsidRDefault="008D3E57" w:rsidP="00EB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60056,418</w:t>
            </w:r>
          </w:p>
        </w:tc>
      </w:tr>
      <w:tr w:rsidR="00346BC3" w:rsidRPr="002F58ED" w:rsidTr="008D3E57">
        <w:trPr>
          <w:tblCellSpacing w:w="0" w:type="dxa"/>
        </w:trPr>
        <w:tc>
          <w:tcPr>
            <w:tcW w:w="337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3" w:type="dxa"/>
            <w:shd w:val="clear" w:color="auto" w:fill="FFFFFF"/>
            <w:hideMark/>
          </w:tcPr>
          <w:p w:rsidR="00346BC3" w:rsidRPr="0099635B" w:rsidRDefault="00346BC3" w:rsidP="00EB5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35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Собственные нужды</w:t>
            </w:r>
          </w:p>
          <w:p w:rsidR="00346BC3" w:rsidRPr="0099635B" w:rsidRDefault="00346BC3" w:rsidP="00EB5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35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9" w:type="dxa"/>
            <w:shd w:val="clear" w:color="auto" w:fill="FFFFFF"/>
            <w:hideMark/>
          </w:tcPr>
          <w:p w:rsidR="00346BC3" w:rsidRPr="00E647BE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39" w:type="dxa"/>
            <w:shd w:val="clear" w:color="auto" w:fill="FFFFFF"/>
            <w:hideMark/>
          </w:tcPr>
          <w:p w:rsidR="00346BC3" w:rsidRPr="000A25BD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4,428</w:t>
            </w:r>
          </w:p>
        </w:tc>
        <w:tc>
          <w:tcPr>
            <w:tcW w:w="1275" w:type="dxa"/>
            <w:shd w:val="clear" w:color="auto" w:fill="FFFFFF"/>
            <w:hideMark/>
          </w:tcPr>
          <w:p w:rsidR="00346BC3" w:rsidRPr="000A25BD" w:rsidRDefault="008D3E57" w:rsidP="00F32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214,44</w:t>
            </w:r>
          </w:p>
        </w:tc>
        <w:tc>
          <w:tcPr>
            <w:tcW w:w="1133" w:type="dxa"/>
            <w:shd w:val="clear" w:color="auto" w:fill="FFFFFF"/>
            <w:hideMark/>
          </w:tcPr>
          <w:p w:rsidR="00346BC3" w:rsidRPr="000A25BD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60051,99</w:t>
            </w:r>
          </w:p>
        </w:tc>
        <w:tc>
          <w:tcPr>
            <w:tcW w:w="731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76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13" w:type="dxa"/>
            <w:shd w:val="clear" w:color="auto" w:fill="FFFFFF"/>
            <w:hideMark/>
          </w:tcPr>
          <w:p w:rsidR="00346BC3" w:rsidRDefault="008D3E57" w:rsidP="00EB5A40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60056,418</w:t>
            </w:r>
          </w:p>
        </w:tc>
      </w:tr>
      <w:tr w:rsidR="00346BC3" w:rsidRPr="002F58ED" w:rsidTr="008D3E57">
        <w:trPr>
          <w:tblCellSpacing w:w="0" w:type="dxa"/>
        </w:trPr>
        <w:tc>
          <w:tcPr>
            <w:tcW w:w="337" w:type="dxa"/>
            <w:shd w:val="clear" w:color="auto" w:fill="FFFFFF"/>
            <w:hideMark/>
          </w:tcPr>
          <w:p w:rsidR="00346BC3" w:rsidRPr="002F58ED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3" w:type="dxa"/>
            <w:shd w:val="clear" w:color="auto" w:fill="FFFFFF"/>
            <w:hideMark/>
          </w:tcPr>
          <w:p w:rsidR="00346BC3" w:rsidRPr="0099635B" w:rsidRDefault="00346BC3" w:rsidP="00EB5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35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Потери в сетях</w:t>
            </w:r>
          </w:p>
          <w:p w:rsidR="00346BC3" w:rsidRPr="0099635B" w:rsidRDefault="00346BC3" w:rsidP="00EB5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35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9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1039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31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76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13" w:type="dxa"/>
            <w:shd w:val="clear" w:color="auto" w:fill="FFFFFF"/>
            <w:hideMark/>
          </w:tcPr>
          <w:p w:rsidR="00346BC3" w:rsidRPr="00EC4C8E" w:rsidRDefault="00346BC3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C8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8D3E57" w:rsidRPr="002F58ED" w:rsidTr="008D3E57">
        <w:trPr>
          <w:tblCellSpacing w:w="0" w:type="dxa"/>
        </w:trPr>
        <w:tc>
          <w:tcPr>
            <w:tcW w:w="337" w:type="dxa"/>
            <w:shd w:val="clear" w:color="auto" w:fill="FFFFFF"/>
            <w:hideMark/>
          </w:tcPr>
          <w:p w:rsidR="008D3E57" w:rsidRPr="002F58ED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3" w:type="dxa"/>
            <w:shd w:val="clear" w:color="auto" w:fill="FFFFFF"/>
            <w:hideMark/>
          </w:tcPr>
          <w:p w:rsidR="008D3E57" w:rsidRPr="0099635B" w:rsidRDefault="008D3E57" w:rsidP="00EB5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35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Расходная часть, всего:</w:t>
            </w:r>
          </w:p>
          <w:p w:rsidR="008D3E57" w:rsidRPr="0099635B" w:rsidRDefault="008D3E57" w:rsidP="00EB5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35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9" w:type="dxa"/>
            <w:shd w:val="clear" w:color="auto" w:fill="FFFFFF"/>
            <w:hideMark/>
          </w:tcPr>
          <w:p w:rsidR="008D3E57" w:rsidRPr="00E647BE" w:rsidRDefault="008D3E57" w:rsidP="00E64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39" w:type="dxa"/>
            <w:shd w:val="clear" w:color="auto" w:fill="FFFFFF"/>
            <w:hideMark/>
          </w:tcPr>
          <w:p w:rsidR="008D3E57" w:rsidRPr="000A25BD" w:rsidRDefault="008D3E57" w:rsidP="00E64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4,428</w:t>
            </w:r>
          </w:p>
        </w:tc>
        <w:tc>
          <w:tcPr>
            <w:tcW w:w="1275" w:type="dxa"/>
            <w:shd w:val="clear" w:color="auto" w:fill="FFFFFF"/>
            <w:hideMark/>
          </w:tcPr>
          <w:p w:rsidR="008D3E57" w:rsidRPr="000A25BD" w:rsidRDefault="008D3E57" w:rsidP="00E64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214,44</w:t>
            </w:r>
          </w:p>
        </w:tc>
        <w:tc>
          <w:tcPr>
            <w:tcW w:w="1133" w:type="dxa"/>
            <w:shd w:val="clear" w:color="auto" w:fill="FFFFFF"/>
            <w:hideMark/>
          </w:tcPr>
          <w:p w:rsidR="008D3E57" w:rsidRPr="000A25BD" w:rsidRDefault="008D3E57" w:rsidP="00E64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60051,99</w:t>
            </w:r>
          </w:p>
        </w:tc>
        <w:tc>
          <w:tcPr>
            <w:tcW w:w="731" w:type="dxa"/>
            <w:shd w:val="clear" w:color="auto" w:fill="FFFFFF"/>
            <w:hideMark/>
          </w:tcPr>
          <w:p w:rsidR="008D3E57" w:rsidRPr="00EC4C8E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3575,3</w:t>
            </w:r>
          </w:p>
        </w:tc>
        <w:tc>
          <w:tcPr>
            <w:tcW w:w="1176" w:type="dxa"/>
            <w:shd w:val="clear" w:color="auto" w:fill="FFFFFF"/>
            <w:hideMark/>
          </w:tcPr>
          <w:p w:rsidR="008D3E57" w:rsidRPr="00EC4C8E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951,029</w:t>
            </w:r>
          </w:p>
        </w:tc>
        <w:tc>
          <w:tcPr>
            <w:tcW w:w="1213" w:type="dxa"/>
            <w:shd w:val="clear" w:color="auto" w:fill="FFFFFF"/>
            <w:hideMark/>
          </w:tcPr>
          <w:p w:rsidR="008D3E57" w:rsidRPr="00EC4C8E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61007,447</w:t>
            </w:r>
          </w:p>
        </w:tc>
      </w:tr>
      <w:tr w:rsidR="008D3E57" w:rsidRPr="000414F9" w:rsidTr="008D3E57">
        <w:trPr>
          <w:tblCellSpacing w:w="0" w:type="dxa"/>
        </w:trPr>
        <w:tc>
          <w:tcPr>
            <w:tcW w:w="337" w:type="dxa"/>
            <w:shd w:val="clear" w:color="auto" w:fill="FFFFFF"/>
            <w:hideMark/>
          </w:tcPr>
          <w:p w:rsidR="008D3E57" w:rsidRPr="002F58ED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1543" w:type="dxa"/>
            <w:shd w:val="clear" w:color="auto" w:fill="FFFFFF"/>
            <w:hideMark/>
          </w:tcPr>
          <w:p w:rsidR="008D3E57" w:rsidRPr="0099635B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35B">
              <w:rPr>
                <w:rFonts w:ascii="Times New Roman" w:eastAsia="Times New Roman" w:hAnsi="Times New Roman"/>
                <w:sz w:val="28"/>
                <w:szCs w:val="28"/>
              </w:rPr>
              <w:t>ЖКХ</w:t>
            </w:r>
          </w:p>
        </w:tc>
        <w:tc>
          <w:tcPr>
            <w:tcW w:w="919" w:type="dxa"/>
            <w:shd w:val="clear" w:color="auto" w:fill="FFFFFF"/>
            <w:hideMark/>
          </w:tcPr>
          <w:p w:rsidR="008D3E57" w:rsidRPr="00E647BE" w:rsidRDefault="008D3E57" w:rsidP="00E64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39" w:type="dxa"/>
            <w:shd w:val="clear" w:color="auto" w:fill="FFFFFF"/>
            <w:hideMark/>
          </w:tcPr>
          <w:p w:rsidR="008D3E57" w:rsidRPr="000A25BD" w:rsidRDefault="008D3E57" w:rsidP="00E64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4,428</w:t>
            </w:r>
          </w:p>
        </w:tc>
        <w:tc>
          <w:tcPr>
            <w:tcW w:w="1275" w:type="dxa"/>
            <w:shd w:val="clear" w:color="auto" w:fill="FFFFFF"/>
            <w:hideMark/>
          </w:tcPr>
          <w:p w:rsidR="008D3E57" w:rsidRPr="000A25BD" w:rsidRDefault="008D3E57" w:rsidP="00E64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214,44</w:t>
            </w:r>
          </w:p>
        </w:tc>
        <w:tc>
          <w:tcPr>
            <w:tcW w:w="1133" w:type="dxa"/>
            <w:shd w:val="clear" w:color="auto" w:fill="FFFFFF"/>
            <w:hideMark/>
          </w:tcPr>
          <w:p w:rsidR="008D3E57" w:rsidRPr="000A25BD" w:rsidRDefault="008D3E57" w:rsidP="00E64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60051,99</w:t>
            </w:r>
          </w:p>
        </w:tc>
        <w:tc>
          <w:tcPr>
            <w:tcW w:w="731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76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13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60056,418</w:t>
            </w:r>
          </w:p>
        </w:tc>
      </w:tr>
      <w:tr w:rsidR="008D3E57" w:rsidRPr="002F58ED" w:rsidTr="008D3E57">
        <w:trPr>
          <w:tblCellSpacing w:w="0" w:type="dxa"/>
        </w:trPr>
        <w:tc>
          <w:tcPr>
            <w:tcW w:w="337" w:type="dxa"/>
            <w:shd w:val="clear" w:color="auto" w:fill="FFFFFF"/>
            <w:hideMark/>
          </w:tcPr>
          <w:p w:rsidR="008D3E57" w:rsidRPr="002F58ED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1543" w:type="dxa"/>
            <w:shd w:val="clear" w:color="auto" w:fill="FFFFFF"/>
            <w:hideMark/>
          </w:tcPr>
          <w:p w:rsidR="008D3E57" w:rsidRPr="0099635B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635B">
              <w:rPr>
                <w:rFonts w:ascii="Times New Roman" w:eastAsia="Times New Roman" w:hAnsi="Times New Roman"/>
                <w:sz w:val="28"/>
                <w:szCs w:val="28"/>
              </w:rPr>
              <w:t>Население</w:t>
            </w:r>
          </w:p>
        </w:tc>
        <w:tc>
          <w:tcPr>
            <w:tcW w:w="919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39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31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3575,3</w:t>
            </w:r>
          </w:p>
        </w:tc>
        <w:tc>
          <w:tcPr>
            <w:tcW w:w="1176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951,029</w:t>
            </w:r>
          </w:p>
        </w:tc>
        <w:tc>
          <w:tcPr>
            <w:tcW w:w="1213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951,029</w:t>
            </w:r>
          </w:p>
        </w:tc>
      </w:tr>
      <w:tr w:rsidR="008D3E57" w:rsidRPr="002F58ED" w:rsidTr="008D3E57">
        <w:trPr>
          <w:tblCellSpacing w:w="0" w:type="dxa"/>
        </w:trPr>
        <w:tc>
          <w:tcPr>
            <w:tcW w:w="337" w:type="dxa"/>
            <w:shd w:val="clear" w:color="auto" w:fill="FFFFFF"/>
            <w:hideMark/>
          </w:tcPr>
          <w:p w:rsidR="008D3E57" w:rsidRPr="002F58ED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1543" w:type="dxa"/>
            <w:shd w:val="clear" w:color="auto" w:fill="FFFFFF"/>
            <w:hideMark/>
          </w:tcPr>
          <w:p w:rsidR="008D3E57" w:rsidRPr="002F58ED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F58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Прочие потребители</w:t>
            </w:r>
          </w:p>
        </w:tc>
        <w:tc>
          <w:tcPr>
            <w:tcW w:w="919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1" w:type="dxa"/>
            <w:shd w:val="clear" w:color="auto" w:fill="FFFFFF"/>
            <w:hideMark/>
          </w:tcPr>
          <w:p w:rsidR="008D3E57" w:rsidRPr="000414F9" w:rsidRDefault="008D3E57" w:rsidP="00EB5A40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76" w:type="dxa"/>
            <w:shd w:val="clear" w:color="auto" w:fill="FFFFFF"/>
            <w:hideMark/>
          </w:tcPr>
          <w:p w:rsidR="008D3E57" w:rsidRPr="000414F9" w:rsidRDefault="008D3E57" w:rsidP="00EB5A4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13" w:type="dxa"/>
            <w:shd w:val="clear" w:color="auto" w:fill="FFFFFF"/>
            <w:hideMark/>
          </w:tcPr>
          <w:p w:rsidR="008D3E57" w:rsidRPr="000414F9" w:rsidRDefault="008D3E57" w:rsidP="00EB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14F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</w:tbl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</w:t>
      </w: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Pr="002F58ED" w:rsidRDefault="00346BC3" w:rsidP="0034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F58ED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346BC3" w:rsidRPr="002F58ED" w:rsidRDefault="00346BC3" w:rsidP="00346BC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373C8" w:rsidRDefault="00F373C8"/>
    <w:sectPr w:rsidR="00F373C8" w:rsidSect="008B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BC3"/>
    <w:rsid w:val="00346BC3"/>
    <w:rsid w:val="00522B42"/>
    <w:rsid w:val="006A704B"/>
    <w:rsid w:val="006E4D60"/>
    <w:rsid w:val="00766066"/>
    <w:rsid w:val="008D3E57"/>
    <w:rsid w:val="00986462"/>
    <w:rsid w:val="00B12C08"/>
    <w:rsid w:val="00F327A2"/>
    <w:rsid w:val="00F373C8"/>
    <w:rsid w:val="00FF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C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8</cp:revision>
  <dcterms:created xsi:type="dcterms:W3CDTF">2019-06-25T07:24:00Z</dcterms:created>
  <dcterms:modified xsi:type="dcterms:W3CDTF">2019-06-25T08:33:00Z</dcterms:modified>
</cp:coreProperties>
</file>