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E7" w:rsidRPr="005054DD" w:rsidRDefault="000B23E7" w:rsidP="000B23E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0B23E7" w:rsidRPr="005054DD" w:rsidRDefault="000B23E7" w:rsidP="000B23E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B23E7" w:rsidRPr="005054DD" w:rsidRDefault="000B23E7" w:rsidP="000B23E7">
      <w:pPr>
        <w:pStyle w:val="a3"/>
        <w:jc w:val="center"/>
        <w:rPr>
          <w:rFonts w:ascii="Times New Roman" w:hAnsi="Times New Roman"/>
          <w:sz w:val="56"/>
          <w:szCs w:val="56"/>
          <w:lang w:val="ru-RU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  <w:lang w:val="ru-RU"/>
        </w:rPr>
        <w:t>ВАРАКСИНСКИЙ ВЕСТНИК</w:t>
      </w:r>
    </w:p>
    <w:p w:rsidR="000B23E7" w:rsidRPr="005054DD" w:rsidRDefault="000B23E7" w:rsidP="000B23E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5054DD"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_____________________________________________________________________________</w:t>
      </w:r>
    </w:p>
    <w:p w:rsidR="000B23E7" w:rsidRPr="005054DD" w:rsidRDefault="000B23E7" w:rsidP="000B23E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54DD">
        <w:rPr>
          <w:rFonts w:ascii="Times New Roman" w:hAnsi="Times New Roman"/>
          <w:b/>
          <w:bCs/>
          <w:sz w:val="24"/>
          <w:szCs w:val="24"/>
          <w:lang w:val="ru-RU"/>
        </w:rPr>
        <w:t>*</w:t>
      </w:r>
      <w:r w:rsidRPr="005054DD">
        <w:rPr>
          <w:rFonts w:ascii="Times New Roman" w:hAnsi="Times New Roman"/>
          <w:sz w:val="24"/>
          <w:szCs w:val="24"/>
          <w:lang w:val="ru-RU"/>
        </w:rPr>
        <w:t>издаётся с 30.04.2008 года** бесплатный</w:t>
      </w:r>
    </w:p>
    <w:p w:rsidR="000B23E7" w:rsidRPr="005054DD" w:rsidRDefault="000B23E7" w:rsidP="000B23E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0B23E7" w:rsidRPr="005054DD" w:rsidRDefault="000B23E7" w:rsidP="000B23E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B23E7" w:rsidRDefault="00F84303" w:rsidP="000B23E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0B23E7">
        <w:rPr>
          <w:rFonts w:ascii="Times New Roman" w:hAnsi="Times New Roman"/>
          <w:sz w:val="28"/>
          <w:szCs w:val="28"/>
          <w:lang w:val="ru-RU"/>
        </w:rPr>
        <w:t>18.12</w:t>
      </w:r>
      <w:r w:rsidR="000B23E7" w:rsidRPr="005054DD">
        <w:rPr>
          <w:rFonts w:ascii="Times New Roman" w:hAnsi="Times New Roman"/>
          <w:sz w:val="28"/>
          <w:szCs w:val="28"/>
          <w:lang w:val="ru-RU"/>
        </w:rPr>
        <w:t xml:space="preserve">.2020                                                           </w:t>
      </w:r>
      <w:r w:rsidR="000B23E7">
        <w:rPr>
          <w:rFonts w:ascii="Times New Roman" w:hAnsi="Times New Roman"/>
          <w:sz w:val="28"/>
          <w:szCs w:val="28"/>
          <w:lang w:val="ru-RU"/>
        </w:rPr>
        <w:t xml:space="preserve">                           № 331</w:t>
      </w:r>
    </w:p>
    <w:p w:rsidR="000B23E7" w:rsidRDefault="000B23E7" w:rsidP="000B23E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84303" w:rsidRPr="00F84303" w:rsidRDefault="00F84303" w:rsidP="00F84303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F84303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Прокуратура Новосибирской области информирует</w:t>
      </w:r>
    </w:p>
    <w:p w:rsidR="00F84303" w:rsidRDefault="00F84303" w:rsidP="00F84303">
      <w:pPr>
        <w:ind w:left="567"/>
      </w:pPr>
      <w:r w:rsidRPr="00660CA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84303" w:rsidRDefault="00F84303" w:rsidP="00F84303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</w:rPr>
      </w:pPr>
    </w:p>
    <w:tbl>
      <w:tblPr>
        <w:tblStyle w:val="a6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F84303" w:rsidRPr="00F84303" w:rsidTr="00F5651B">
        <w:trPr>
          <w:trHeight w:val="1108"/>
        </w:trPr>
        <w:tc>
          <w:tcPr>
            <w:tcW w:w="4361" w:type="dxa"/>
          </w:tcPr>
          <w:p w:rsidR="00F84303" w:rsidRPr="00F84303" w:rsidRDefault="00F84303" w:rsidP="00F5651B">
            <w:pPr>
              <w:spacing w:line="240" w:lineRule="exact"/>
              <w:rPr>
                <w:color w:val="1F497D" w:themeColor="text2"/>
                <w:sz w:val="60"/>
                <w:szCs w:val="60"/>
              </w:rPr>
            </w:pPr>
          </w:p>
          <w:p w:rsidR="00F84303" w:rsidRPr="00F84303" w:rsidRDefault="00F84303" w:rsidP="00F5651B">
            <w:pPr>
              <w:spacing w:line="400" w:lineRule="exact"/>
              <w:rPr>
                <w:rFonts w:ascii="Arial Unicode MS" w:eastAsia="Arial Unicode MS" w:hAnsi="Arial Unicode MS" w:cs="Arial Unicode MS"/>
                <w:color w:val="1F497D" w:themeColor="text2"/>
                <w:sz w:val="60"/>
                <w:szCs w:val="60"/>
              </w:rPr>
            </w:pPr>
            <w:r w:rsidRPr="00F84303">
              <w:rPr>
                <w:rFonts w:ascii="Arial Unicode MS" w:eastAsia="Arial Unicode MS" w:hAnsi="Arial Unicode MS" w:cs="Arial Unicode MS"/>
                <w:color w:val="1F497D" w:themeColor="text2"/>
                <w:sz w:val="60"/>
                <w:szCs w:val="60"/>
              </w:rPr>
              <w:t xml:space="preserve">схем </w:t>
            </w:r>
          </w:p>
          <w:p w:rsidR="00F84303" w:rsidRPr="00F84303" w:rsidRDefault="00F84303" w:rsidP="00F5651B">
            <w:pPr>
              <w:spacing w:line="400" w:lineRule="exact"/>
              <w:rPr>
                <w:color w:val="1F497D" w:themeColor="text2"/>
                <w:sz w:val="60"/>
                <w:szCs w:val="60"/>
              </w:rPr>
            </w:pPr>
            <w:r w:rsidRPr="00F84303">
              <w:rPr>
                <w:rFonts w:ascii="Arial Unicode MS" w:eastAsia="Arial Unicode MS" w:hAnsi="Arial Unicode MS" w:cs="Arial Unicode MS"/>
                <w:color w:val="1F497D" w:themeColor="text2"/>
                <w:sz w:val="60"/>
                <w:szCs w:val="60"/>
              </w:rPr>
              <w:t>мошенников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1F497D" w:themeColor="text2"/>
          <w:sz w:val="100"/>
          <w:szCs w:val="100"/>
        </w:rPr>
      </w:pPr>
      <w:r w:rsidRPr="00F84303">
        <w:rPr>
          <w:rFonts w:ascii="Arial Unicode MS" w:eastAsia="Arial Unicode MS" w:hAnsi="Arial Unicode MS" w:cs="Arial Unicode MS"/>
          <w:b/>
          <w:color w:val="1F497D" w:themeColor="text2"/>
          <w:sz w:val="100"/>
          <w:szCs w:val="100"/>
        </w:rPr>
        <w:t>10</w:t>
      </w:r>
    </w:p>
    <w:p w:rsidR="00F84303" w:rsidRPr="00F84303" w:rsidRDefault="00F84303" w:rsidP="00F84303">
      <w:pPr>
        <w:rPr>
          <w:color w:val="1F497D" w:themeColor="text2"/>
        </w:rPr>
        <w:sectPr w:rsidR="00F84303" w:rsidRPr="00F84303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F84303" w:rsidRPr="00F84303" w:rsidTr="00F5651B">
        <w:trPr>
          <w:trHeight w:val="1429"/>
        </w:trPr>
        <w:tc>
          <w:tcPr>
            <w:tcW w:w="3275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lastRenderedPageBreak/>
              <w:t>1.ВАША КАРТА ЗАБЛОКИРОВАНА</w:t>
            </w:r>
          </w:p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color w:val="1F497D" w:themeColor="text2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–</w:t>
            </w:r>
            <w:r w:rsidRPr="00F84303">
              <w:rPr>
                <w:b/>
                <w:color w:val="1F497D" w:themeColor="text2"/>
              </w:rPr>
              <w:t xml:space="preserve">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F84303" w:rsidRPr="00F84303" w:rsidTr="00F5651B">
        <w:trPr>
          <w:trHeight w:val="1358"/>
        </w:trPr>
        <w:tc>
          <w:tcPr>
            <w:tcW w:w="3274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2. РОДСТВЕННИК В БЕДЕ</w:t>
            </w:r>
          </w:p>
          <w:p w:rsidR="00F84303" w:rsidRPr="00F84303" w:rsidRDefault="00F84303" w:rsidP="00F5651B">
            <w:pPr>
              <w:rPr>
                <w:color w:val="1F497D" w:themeColor="text2"/>
              </w:rPr>
            </w:pPr>
            <w:r w:rsidRPr="00F84303">
              <w:rPr>
                <w:color w:val="1F497D" w:themeColor="text2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F84303">
              <w:rPr>
                <w:b/>
                <w:color w:val="1F497D" w:themeColor="text2"/>
              </w:rPr>
              <w:t xml:space="preserve">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F84303" w:rsidRPr="00F84303" w:rsidTr="00F5651B">
        <w:trPr>
          <w:trHeight w:val="1331"/>
        </w:trPr>
        <w:tc>
          <w:tcPr>
            <w:tcW w:w="3274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3. КОМПЕНСАЦИЯ</w:t>
            </w:r>
          </w:p>
          <w:p w:rsidR="00F84303" w:rsidRPr="00F84303" w:rsidRDefault="00F84303" w:rsidP="00F5651B">
            <w:pPr>
              <w:rPr>
                <w:color w:val="1F497D" w:themeColor="text2"/>
                <w:sz w:val="24"/>
                <w:szCs w:val="24"/>
              </w:rPr>
            </w:pPr>
            <w:r w:rsidRPr="00F84303">
              <w:rPr>
                <w:color w:val="1F497D" w:themeColor="text2"/>
              </w:rPr>
              <w:t xml:space="preserve">Представляясь работниками различных госструктур, неизвестные сообщают, что вам якобы положена компенсация за приобретенные ранее некачественные БАДы или лекарственные препараты, для ее получения нужно лишь оплатить пошлину или проценты – </w:t>
            </w:r>
            <w:r w:rsidRPr="00F84303">
              <w:rPr>
                <w:b/>
                <w:color w:val="1F497D" w:themeColor="text2"/>
              </w:rPr>
              <w:t>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F84303" w:rsidRPr="00F84303" w:rsidTr="00F84303">
        <w:trPr>
          <w:trHeight w:val="1640"/>
        </w:trPr>
        <w:tc>
          <w:tcPr>
            <w:tcW w:w="3061" w:type="dxa"/>
          </w:tcPr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lastRenderedPageBreak/>
              <w:t>4. СНИМУ ПОРЧУ</w:t>
            </w:r>
          </w:p>
          <w:p w:rsidR="00F84303" w:rsidRPr="00F84303" w:rsidRDefault="00F84303" w:rsidP="00F5651B">
            <w:pPr>
              <w:ind w:right="-131"/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 w:rsidRPr="00F84303">
              <w:rPr>
                <w:b/>
                <w:color w:val="1F497D" w:themeColor="text2"/>
              </w:rPr>
              <w:t xml:space="preserve">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F84303" w:rsidRPr="00F84303" w:rsidTr="00F5651B">
        <w:trPr>
          <w:trHeight w:val="1375"/>
        </w:trPr>
        <w:tc>
          <w:tcPr>
            <w:tcW w:w="3227" w:type="dxa"/>
          </w:tcPr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5. ПОДСТАВНЫЕ САЙТЫ</w:t>
            </w:r>
          </w:p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Сообщения в соцсетях со ссылкой на сайт, где можно приобрести товары, билеты, оплатить услуги. Однако после оплаты ничего не происходит</w:t>
            </w:r>
            <w:r w:rsidRPr="00F84303">
              <w:rPr>
                <w:b/>
                <w:color w:val="1F497D" w:themeColor="text2"/>
              </w:rPr>
              <w:t xml:space="preserve"> –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F84303" w:rsidRPr="00F84303" w:rsidTr="00F5651B">
        <w:trPr>
          <w:trHeight w:val="1391"/>
        </w:trPr>
        <w:tc>
          <w:tcPr>
            <w:tcW w:w="3258" w:type="dxa"/>
          </w:tcPr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6. КУПИ-ПРОДАЙ</w:t>
            </w:r>
          </w:p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На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      </w:r>
            <w:r w:rsidRPr="00F84303">
              <w:rPr>
                <w:b/>
                <w:color w:val="1F497D" w:themeColor="text2"/>
              </w:rPr>
              <w:t xml:space="preserve"> –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F84303" w:rsidRPr="00F84303" w:rsidTr="00F5651B">
        <w:trPr>
          <w:trHeight w:val="1655"/>
        </w:trPr>
        <w:tc>
          <w:tcPr>
            <w:tcW w:w="3273" w:type="dxa"/>
          </w:tcPr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</w:rPr>
            </w:pPr>
            <w:r w:rsidRPr="00F84303">
              <w:rPr>
                <w:b/>
                <w:color w:val="1F497D" w:themeColor="text2"/>
              </w:rPr>
              <w:t>7. СООБЩЕНИЯ ОТ ДРУЗЕЙ</w:t>
            </w:r>
          </w:p>
          <w:p w:rsidR="00F84303" w:rsidRPr="00F84303" w:rsidRDefault="00F84303" w:rsidP="00F5651B">
            <w:pPr>
              <w:ind w:right="-140"/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В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–</w:t>
            </w:r>
            <w:r w:rsidRPr="00F84303">
              <w:rPr>
                <w:b/>
                <w:color w:val="1F497D" w:themeColor="text2"/>
              </w:rPr>
              <w:t xml:space="preserve">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F84303" w:rsidRPr="00F84303" w:rsidTr="00F5651B">
        <w:trPr>
          <w:trHeight w:val="1455"/>
        </w:trPr>
        <w:tc>
          <w:tcPr>
            <w:tcW w:w="3061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lastRenderedPageBreak/>
              <w:t>8. СОЦИАЛЬНЫЕ ВЫПЛАТЫ</w:t>
            </w:r>
          </w:p>
          <w:p w:rsidR="00F84303" w:rsidRPr="00F84303" w:rsidRDefault="00F84303" w:rsidP="00F5651B">
            <w:pPr>
              <w:rPr>
                <w:color w:val="1F497D" w:themeColor="text2"/>
              </w:rPr>
            </w:pPr>
            <w:r w:rsidRPr="00F84303">
              <w:rPr>
                <w:color w:val="1F497D" w:themeColor="text2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F84303">
              <w:rPr>
                <w:b/>
                <w:color w:val="1F497D" w:themeColor="text2"/>
              </w:rPr>
              <w:t>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bookmarkStart w:id="0" w:name="_GoBack"/>
      <w:bookmarkEnd w:id="0"/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F84303" w:rsidRPr="00F84303" w:rsidTr="00F5651B">
        <w:trPr>
          <w:trHeight w:val="1333"/>
        </w:trPr>
        <w:tc>
          <w:tcPr>
            <w:tcW w:w="3085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9. АЛЛО, ЭТО ДИРЕКТОР</w:t>
            </w:r>
          </w:p>
          <w:p w:rsidR="00F84303" w:rsidRPr="00F84303" w:rsidRDefault="00F84303" w:rsidP="00F5651B">
            <w:pPr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–</w:t>
            </w:r>
            <w:r w:rsidRPr="00F84303">
              <w:rPr>
                <w:b/>
                <w:color w:val="1F497D" w:themeColor="text2"/>
              </w:rPr>
              <w:t>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F84303" w:rsidRPr="00F84303" w:rsidRDefault="00F84303" w:rsidP="00F84303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F84303" w:rsidRPr="00F84303" w:rsidRDefault="00F84303" w:rsidP="00F84303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F84303" w:rsidRPr="00F84303" w:rsidTr="00F5651B">
        <w:trPr>
          <w:trHeight w:val="1407"/>
        </w:trPr>
        <w:tc>
          <w:tcPr>
            <w:tcW w:w="3074" w:type="dxa"/>
          </w:tcPr>
          <w:p w:rsidR="00F84303" w:rsidRPr="00F84303" w:rsidRDefault="00F84303" w:rsidP="00F5651B">
            <w:pPr>
              <w:rPr>
                <w:b/>
                <w:color w:val="1F497D" w:themeColor="text2"/>
                <w:sz w:val="24"/>
                <w:szCs w:val="24"/>
              </w:rPr>
            </w:pPr>
            <w:r w:rsidRPr="00F84303">
              <w:rPr>
                <w:b/>
                <w:color w:val="1F497D" w:themeColor="text2"/>
                <w:sz w:val="24"/>
                <w:szCs w:val="24"/>
              </w:rPr>
              <w:t>10. ВЫ ВЫИГРАЛИ</w:t>
            </w:r>
          </w:p>
          <w:p w:rsidR="00F84303" w:rsidRPr="00F84303" w:rsidRDefault="00F84303" w:rsidP="00F5651B">
            <w:pPr>
              <w:rPr>
                <w:b/>
                <w:color w:val="1F497D" w:themeColor="text2"/>
              </w:rPr>
            </w:pPr>
            <w:r w:rsidRPr="00F84303">
              <w:rPr>
                <w:color w:val="1F497D" w:themeColor="text2"/>
              </w:rPr>
              <w:t>Сообщения о том, что вы стали победителем розыгрыша призов, но нужно перевести деньги за доставку подарка или процент от выигрыша –</w:t>
            </w:r>
            <w:r w:rsidRPr="00F84303">
              <w:rPr>
                <w:b/>
                <w:color w:val="1F497D" w:themeColor="text2"/>
              </w:rPr>
              <w:t xml:space="preserve"> ЭТО ОБМАН</w:t>
            </w:r>
          </w:p>
        </w:tc>
      </w:tr>
    </w:tbl>
    <w:p w:rsidR="00F84303" w:rsidRPr="00F84303" w:rsidRDefault="00F84303" w:rsidP="00F8430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84303" w:rsidRPr="009B6B0C" w:rsidRDefault="00F84303" w:rsidP="00F84303">
      <w:pPr>
        <w:pStyle w:val="Default"/>
        <w:rPr>
          <w:rFonts w:ascii="Times New Roman" w:hAnsi="Times New Roman" w:cs="Times New Roman"/>
          <w:color w:val="auto"/>
        </w:rPr>
      </w:pPr>
    </w:p>
    <w:p w:rsidR="00F84303" w:rsidRPr="00F84303" w:rsidRDefault="00F84303" w:rsidP="00F8430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  <w:sectPr w:rsidR="00F84303" w:rsidRPr="00F8430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8204E1" w:rsidRPr="00F84303" w:rsidRDefault="008204E1" w:rsidP="008204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84303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Об указанных фактах с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ообщайте </w:t>
      </w:r>
      <w:r w:rsidRPr="00F8430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Дежурную часть ГУМВД России по Новосибирской области</w:t>
      </w:r>
    </w:p>
    <w:p w:rsidR="008204E1" w:rsidRDefault="008204E1" w:rsidP="008204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843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телефонам:02 или 112</w:t>
      </w:r>
    </w:p>
    <w:p w:rsidR="000B23E7" w:rsidRPr="009B6B0C" w:rsidRDefault="000B23E7" w:rsidP="000B23E7">
      <w:pPr>
        <w:pStyle w:val="Default"/>
        <w:rPr>
          <w:rFonts w:ascii="Times New Roman" w:hAnsi="Times New Roman" w:cs="Times New Roman"/>
          <w:color w:val="auto"/>
        </w:rPr>
      </w:pPr>
    </w:p>
    <w:p w:rsidR="000B23E7" w:rsidRPr="00C2722F" w:rsidRDefault="000B23E7" w:rsidP="000B23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B23E7" w:rsidRPr="00F77F4A" w:rsidRDefault="000B23E7" w:rsidP="000B23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0B23E7" w:rsidRDefault="000B23E7" w:rsidP="000B23E7"/>
    <w:p w:rsidR="000B23E7" w:rsidRDefault="000B23E7" w:rsidP="000B23E7"/>
    <w:p w:rsidR="005627A6" w:rsidRDefault="005627A6"/>
    <w:sectPr w:rsidR="005627A6" w:rsidSect="002F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10" w:rsidRDefault="003F5410" w:rsidP="000B23E7">
      <w:pPr>
        <w:spacing w:after="0" w:line="240" w:lineRule="auto"/>
      </w:pPr>
      <w:r>
        <w:separator/>
      </w:r>
    </w:p>
  </w:endnote>
  <w:endnote w:type="continuationSeparator" w:id="1">
    <w:p w:rsidR="003F5410" w:rsidRDefault="003F5410" w:rsidP="000B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10" w:rsidRDefault="003F5410" w:rsidP="000B23E7">
      <w:pPr>
        <w:spacing w:after="0" w:line="240" w:lineRule="auto"/>
      </w:pPr>
      <w:r>
        <w:separator/>
      </w:r>
    </w:p>
  </w:footnote>
  <w:footnote w:type="continuationSeparator" w:id="1">
    <w:p w:rsidR="003F5410" w:rsidRDefault="003F5410" w:rsidP="000B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3E7"/>
    <w:rsid w:val="000B23E7"/>
    <w:rsid w:val="002C07F3"/>
    <w:rsid w:val="003F5410"/>
    <w:rsid w:val="005627A6"/>
    <w:rsid w:val="008204E1"/>
    <w:rsid w:val="00DE0935"/>
    <w:rsid w:val="00F8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B23E7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0B23E7"/>
    <w:rPr>
      <w:lang w:val="en-US" w:eastAsia="en-US" w:bidi="en-US"/>
    </w:rPr>
  </w:style>
  <w:style w:type="paragraph" w:styleId="a5">
    <w:name w:val="List Paragraph"/>
    <w:basedOn w:val="a"/>
    <w:uiPriority w:val="99"/>
    <w:qFormat/>
    <w:rsid w:val="000B23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12">
    <w:name w:val="Pa12"/>
    <w:basedOn w:val="a"/>
    <w:next w:val="a"/>
    <w:uiPriority w:val="99"/>
    <w:rsid w:val="000B23E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qFormat/>
    <w:rsid w:val="000B23E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B23E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0B23E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6">
    <w:name w:val="Table Grid"/>
    <w:basedOn w:val="a1"/>
    <w:uiPriority w:val="59"/>
    <w:rsid w:val="000B2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3E7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B23E7"/>
    <w:pPr>
      <w:spacing w:line="221" w:lineRule="atLeast"/>
    </w:pPr>
    <w:rPr>
      <w:rFonts w:cstheme="minorBidi"/>
      <w:color w:val="auto"/>
    </w:rPr>
  </w:style>
  <w:style w:type="paragraph" w:styleId="a7">
    <w:name w:val="footnote text"/>
    <w:basedOn w:val="a"/>
    <w:link w:val="a8"/>
    <w:semiHidden/>
    <w:unhideWhenUsed/>
    <w:rsid w:val="000B2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B23E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0B2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2020-12-25T04:02:00Z</dcterms:created>
  <dcterms:modified xsi:type="dcterms:W3CDTF">2020-12-25T04:58:00Z</dcterms:modified>
</cp:coreProperties>
</file>