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FA0" w:rsidRPr="000D4FA0" w:rsidRDefault="000D4FA0" w:rsidP="000D4FA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0D4FA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0D4FA0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0D4FA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0D4FA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D4FA0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0D4FA0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72"/>
          <w:szCs w:val="72"/>
        </w:rPr>
      </w:pPr>
      <w:r w:rsidRPr="000D4FA0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72"/>
          <w:szCs w:val="72"/>
        </w:rPr>
      </w:pPr>
      <w:r w:rsidRPr="000D4FA0">
        <w:rPr>
          <w:rFonts w:ascii="Times New Roman" w:hAnsi="Times New Roman" w:cs="Times New Roman"/>
          <w:sz w:val="72"/>
          <w:szCs w:val="72"/>
        </w:rPr>
        <w:t>№ 274 от 22.04.2019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АДМИНИСТРАЦИЯ ВАРАКСИНСКОГО СЕЛЬСОВЕТА</w:t>
      </w: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КЫШТОВСКОГО РАЙОНА НОВОСИБИРСКОЙ ОБЛАСТИ</w:t>
      </w: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ПОСТАНОВЛЕНИЕ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</w:t>
      </w: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от  22.04.2019г.              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</w:t>
      </w:r>
      <w:proofErr w:type="gram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.В</w:t>
      </w:r>
      <w:proofErr w:type="gram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араксино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</w:t>
      </w: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№ 27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Об утверждении программы  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 на 2019 год и плановый период 2020-2021 г.г.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</w:t>
      </w: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 соответствии с Федеральным законом от 06.10.2003г. №131-ФЗ "Об общих принципах организации местного самоуправления в Российской Федерации", администрация 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Новосибирской области 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ПОСТАНОВЛЯЕТ: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1.  Утвердить прилагаемую   Программу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 на 2019 год и плановый период 2020-2021 г.г.</w:t>
      </w: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".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 Опубликовать настоящее постановление в периодическом печатном издании «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Вараксинский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Новосибирской области.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Глава </w:t>
      </w: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сельсовета                                                       Н.В.Рак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Новосибирской области                                              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Приложение к постановлению </w:t>
      </w:r>
    </w:p>
    <w:p w:rsidR="000D4FA0" w:rsidRPr="000D4FA0" w:rsidRDefault="000D4FA0" w:rsidP="000D4FA0">
      <w:pPr>
        <w:pStyle w:val="a3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администрации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сельсовета </w:t>
      </w:r>
    </w:p>
    <w:p w:rsidR="000D4FA0" w:rsidRPr="000D4FA0" w:rsidRDefault="000D4FA0" w:rsidP="000D4FA0">
      <w:pPr>
        <w:pStyle w:val="a3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</w:t>
      </w:r>
    </w:p>
    <w:p w:rsidR="000D4FA0" w:rsidRPr="000D4FA0" w:rsidRDefault="000D4FA0" w:rsidP="000D4FA0">
      <w:pPr>
        <w:pStyle w:val="a3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4FA0">
        <w:rPr>
          <w:rFonts w:ascii="Times New Roman" w:eastAsia="Times New Roman" w:hAnsi="Times New Roman" w:cs="Times New Roman"/>
          <w:color w:val="000000"/>
          <w:sz w:val="20"/>
          <w:szCs w:val="20"/>
        </w:rPr>
        <w:t>от 22.04.2019 № 27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Программа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 на 2019 год и плановый период 2020-2021 г.г.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Раздел I. Общие положения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Настоящая программа разработана для организации проведения администрацией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области профилактики нарушений требований действующего законодательства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целью предупреждения возможного нарушения юридическими лицами, их руководителями и иными должностными лицами, индивидуальными предпринимателями, гражданами обязательных требований действующего законодательства.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Профилактика нарушений обязательных требований действующего законодательства проводится в рамках осуществления муниципального контроля в соответствующей сфере в границах населенных пунктов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3. Правовые основания разработки программы: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sz w:val="24"/>
          <w:szCs w:val="24"/>
        </w:rPr>
        <w:t xml:space="preserve">- Постановление правительства РФ от 26.12.2018г. №1680 </w:t>
      </w:r>
      <w:r w:rsidRPr="000D4F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"Об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актами";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Постановление администрации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от 02.10.2014 № 37 "Об утверждении административного регламента осуществления муниципального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сохранностью автомобильных дорог местного значения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области";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Постановление администрации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от 27.12.2017 № 82 "Об утверждении административного регламента осуществления муниципального лесного контроля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области";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Постановление администрации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от 02.10.2014 № 37 п. 1.6 "Об утверждении административного регламента осуществления муниципального жилищного контроля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области";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- Постановление администрации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от 02.10.2014 № 37 п. 1.2 "Об утверждении административного регламента осуществления муниципального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соблюдением законодательства в области розничной продажи алкогольной продукции 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области";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Постановление администрации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от 15.04.2019 № 26 "Об утверждении административного регламента проведения проверок при  осуществлении муниципального контроля по соблюдению Правил благоустройства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области"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 Разработчик программы – администрация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(далее по тексту - администрация муниципального образования).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5. Целью программы является: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предупреждение нарушений юридическими лицами и индивидуальными предпринимателями (далее - подконтрольные субъекты) обязательных требований законодательства в соответствующей сфере, включая устранение причин, факторов и условий, способствующих возможному нарушению обязательных требований законодательства;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создание мотивации к добросовестному поведению подконтрольных субъектов;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снижение уровня ущерба охраняемым законом ценностям;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обеспечение доступности информации об обязательных требованиях.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6. Задачами программы являются: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укрепление системы профилактики нарушений обязательных требований путем активизации профилактической деятельности;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выявление и устранение причин, факторов и условий, способствующих нарушениям субъектами профилактики обязательных требований законодательства;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повышение правосознания и правовой культуры подконтрольных субъектов.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7. Сроки и этапы реализации программы – 2019 год и плановый период 2020-2021 годов.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8. Ожидаемые конечные результаты: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минимизирование количества нарушений субъектами профилактики обязательных требований законодательства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увеличение доли законопослушных подконтрольных субъектов;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снижение уровня административной нагрузки на подконтрольные субъекты.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9. Настоящая программа предусматривает комплекс мероприятий по профилактике нарушений обязательных требований законодательства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благоустройства, оценка соблюдения которых является предметом следующих видов муниципального контроля, осуществляемых администрацией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муниципального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сохранностью автомобильных дорог местного значения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муниципального лесного контроля;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- муниципального жилищного контроля;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муниципального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соблюдением законодательства в области розничной продажи алкогольной продукции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области;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муниципального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соблюдением правил благоустройства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        Описание типов и видов подконтрольных субъектов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923" w:type="dxa"/>
        <w:tblInd w:w="-459" w:type="dxa"/>
        <w:tblCellMar>
          <w:left w:w="0" w:type="dxa"/>
          <w:right w:w="0" w:type="dxa"/>
        </w:tblCellMar>
        <w:tblLook w:val="04A0"/>
      </w:tblPr>
      <w:tblGrid>
        <w:gridCol w:w="1053"/>
        <w:gridCol w:w="4221"/>
        <w:gridCol w:w="4649"/>
      </w:tblGrid>
      <w:tr w:rsidR="000D4FA0" w:rsidRPr="000D4FA0" w:rsidTr="00E86305">
        <w:tc>
          <w:tcPr>
            <w:tcW w:w="10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вида муниципального контроля</w:t>
            </w:r>
          </w:p>
        </w:tc>
        <w:tc>
          <w:tcPr>
            <w:tcW w:w="4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органа (должностного лица), уполномоченного на осуществление муниципального контроля в соответствующей сфере деятельности</w:t>
            </w:r>
          </w:p>
        </w:tc>
      </w:tr>
      <w:tr w:rsidR="000D4FA0" w:rsidRPr="000D4FA0" w:rsidTr="00E86305">
        <w:trPr>
          <w:trHeight w:val="212"/>
        </w:trPr>
        <w:tc>
          <w:tcPr>
            <w:tcW w:w="10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D4FA0" w:rsidRPr="000D4FA0" w:rsidTr="00E86305">
        <w:trPr>
          <w:trHeight w:val="1970"/>
        </w:trPr>
        <w:tc>
          <w:tcPr>
            <w:tcW w:w="10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2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муниципальный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сохранностью автомобильных дорог местного значения на территории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Вараксинского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Кыштовского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области;</w:t>
            </w:r>
          </w:p>
        </w:tc>
        <w:tc>
          <w:tcPr>
            <w:tcW w:w="464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1  разряда администрации муниципального образования.</w:t>
            </w:r>
          </w:p>
        </w:tc>
      </w:tr>
      <w:tr w:rsidR="000D4FA0" w:rsidRPr="000D4FA0" w:rsidTr="00E86305">
        <w:trPr>
          <w:trHeight w:val="480"/>
        </w:trPr>
        <w:tc>
          <w:tcPr>
            <w:tcW w:w="105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муниципальный лесной контроль;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1 разряда администрации муниципального образования.</w:t>
            </w:r>
          </w:p>
        </w:tc>
      </w:tr>
      <w:tr w:rsidR="000D4FA0" w:rsidRPr="000D4FA0" w:rsidTr="00E86305">
        <w:trPr>
          <w:trHeight w:val="596"/>
        </w:trPr>
        <w:tc>
          <w:tcPr>
            <w:tcW w:w="105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муниципальный жилищный контроль;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муниципальный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соблюдением законодательства в области розничной продажи алкогольной продукции на территории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Вараксинского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Кыштовского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области;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1 разряда администрации муниципального образования.</w:t>
            </w:r>
          </w:p>
        </w:tc>
      </w:tr>
      <w:tr w:rsidR="000D4FA0" w:rsidRPr="000D4FA0" w:rsidTr="00E86305">
        <w:trPr>
          <w:trHeight w:val="1788"/>
        </w:trPr>
        <w:tc>
          <w:tcPr>
            <w:tcW w:w="105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2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муниципальный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соблюдением правил благоустройства на территории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Вараксинского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сельсовета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Кыштовского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области.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1 разряда администрации муниципального образования.</w:t>
            </w:r>
          </w:p>
        </w:tc>
      </w:tr>
    </w:tbl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Оценка эффективности программы.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мероприятий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представлена в приложении 1 к настоящей программе.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 II. План мероприятий по профилактике нарушений на 2019 год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0D4FA0" w:rsidRPr="000D4FA0" w:rsidSect="001A138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</w:t>
      </w:r>
    </w:p>
    <w:tbl>
      <w:tblPr>
        <w:tblW w:w="14601" w:type="dxa"/>
        <w:tblCellMar>
          <w:left w:w="0" w:type="dxa"/>
          <w:right w:w="0" w:type="dxa"/>
        </w:tblCellMar>
        <w:tblLook w:val="04A0"/>
      </w:tblPr>
      <w:tblGrid>
        <w:gridCol w:w="636"/>
        <w:gridCol w:w="5518"/>
        <w:gridCol w:w="3656"/>
        <w:gridCol w:w="2070"/>
        <w:gridCol w:w="2721"/>
      </w:tblGrid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 по профилактике нарушений обязательных требований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(периодичность) проведения мероприятия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результаты проведения мероприятий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Поддержание в актуальном состоянии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для каждого вида муниципального контроля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перечней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муниципального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 администрацией муниципального образования (внесение необходимых изменений в связи со вступлением в силу, признанием утратившими силу, изменением правовых актов и иных документов)</w:t>
            </w:r>
            <w:proofErr w:type="gramEnd"/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Размещение на официальном сайте в сети «Интернет» информации об актуализации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перечней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не реже 1 раз в квартал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Информирование юридических лиц, индивидуальных предпринимателей по вопросам соблюдения обязательных требований, требований, установленных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муниципальными правовыми актами, 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в том числе посредством: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разработки и опубликования руководств по соблюдению обязательных требований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проведения разъяснительной работы в средствах массовой информации и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на официальном сайте администрации муниципального образования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 в течение года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устного консультирования по вопросам соблюдения обязательных требований, письменных ответов на поступающие письменные обращения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 в течение года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В случае изменения обязательных требований, требований, установленных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муниципальными правовыми актами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подготовка и распространение комментариев о содержании новых нормативных правовых актов, устанавливающих обязательные требования, требования, установленных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муниципальными правовыми актами,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 внесенных изменениях в действующие акты, сроках и порядке вступления их в действие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об установлении новых, изменении или отмене действующих обязательных требований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подготовка и выдача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требований, требований, установленных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муниципальными правовыми актами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</w:t>
            </w:r>
            <w:proofErr w:type="gramEnd"/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Обобщение практики осуществления в соответствующей сфере деятельности муниципального контроля и размещение на официальном сайте в сети «Интернет», в том числе с указанием наиболее часто встречающихся случаев нарушений обязательных требований, требований, установленных муниципальными 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правовыми актами,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bookmarkStart w:id="0" w:name="dst288"/>
            <w:bookmarkEnd w:id="0"/>
            <w:proofErr w:type="gramEnd"/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декабрь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2019 года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нарушений обязательных требований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Составление и направление предостережений о недопустимости нарушения обязательных требований, требований, установленных муниципальными правовыми актами, в соответствии с </w:t>
            </w:r>
            <w:hyperlink r:id="rId5" w:anchor="dst291" w:history="1">
              <w:r w:rsidRPr="000D4FA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</w:rPr>
                <w:t>частями 5</w:t>
              </w:r>
            </w:hyperlink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 - </w:t>
            </w:r>
            <w:hyperlink r:id="rId6" w:anchor="dst293" w:history="1">
              <w:r w:rsidRPr="000D4FA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</w:rPr>
                <w:t>7</w:t>
              </w:r>
            </w:hyperlink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 статьи 8.2 Федерального закона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если иной порядок не установлен федеральным законом)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постоянно,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при наличии сведений о готовящихся нарушениях или о признаках нарушений обязательных требований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нарушений обязательных требований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подраздела для опубликования информации о реализации мероприятий по профилактике нарушений, программы профилактики нарушений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2019 года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Ежегодно,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позднее 1 апреля года, следующего за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  <w:tr w:rsidR="000D4FA0" w:rsidRPr="000D4FA0" w:rsidTr="00E86305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утверждение программы профилактики нарушений юридическими лицами и индивидуальными предпринимателями обязательных требований, требований, установленных муниципал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ьными правовыми актами, на 2020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год и на плановый период 2021-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2022 гг.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 20 декабря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года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</w:t>
      </w: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Проект плана</w:t>
      </w: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мероприятий по профилактике нарушений на плановый период 2020-2021 гг.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15328" w:type="dxa"/>
        <w:tblInd w:w="-176" w:type="dxa"/>
        <w:tblCellMar>
          <w:left w:w="0" w:type="dxa"/>
          <w:right w:w="0" w:type="dxa"/>
        </w:tblCellMar>
        <w:tblLook w:val="04A0"/>
      </w:tblPr>
      <w:tblGrid>
        <w:gridCol w:w="770"/>
        <w:gridCol w:w="6198"/>
        <w:gridCol w:w="3460"/>
        <w:gridCol w:w="2179"/>
        <w:gridCol w:w="2721"/>
      </w:tblGrid>
      <w:tr w:rsidR="000D4FA0" w:rsidRPr="000D4FA0" w:rsidTr="00E86305">
        <w:trPr>
          <w:trHeight w:val="675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 по профилактике нарушений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(периодичность) проведения мероприятия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результаты проведения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 размещенных на официальном сайте администрации муниципального образования 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для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каждого вида муниципального контроля перечней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муниципального контроля администрацией муниципального образования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 (в 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 размещенных на официальном сайте администрации муниципального образования текстов нормативных правовых актов, содержащих обязательные требования, требования, установленные муниципальными правовыми актами, оценка соблюдения которых является предметом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муниципального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 (в 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 размещенных на официальном сайте администрации муниципального образования  обязательных требований, оценка соблюдения которых является предметом муниципального контроля по каждому виду муниципального контроля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Информирование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предметом муниципального контроля, в том числе посредством размещения на официальном сайте администрации муниципального образования руководств (памяток) по соблюдению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 мере 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обращения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информированности подконтрольных субъектов о действующих 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обязательных требованиях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разъяснительной работы в средствах массовой информации мероприятий по информированию юридических лиц и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мере необходимости при согласовании с Главой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Размещение на официальном сайте администрации муниципального образования 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мероприятиях, направленных на внедрение и обеспечение соблюдения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позднее 2 месяцев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 даты установления</w:t>
            </w:r>
            <w:proofErr w:type="gram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новых, изменений или отмене действующих обязательных требований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информированности подконтрольных субъектов об установлении новых, изменении или отмене действующих обязательных требований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практики осуществления администрацией муниципального образования  муниципального контроля и размещение на официальном сайте администрации муниципального образования соответствующей информации, в том числе с указанием наиболее часто встречающихся случаев нарушений обязательных требований, требований, установленных муниципальными правовыми актами,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февраль, сентябрь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нарушений обязательных требований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Выдача юридическим лицам, индивидуальным предпринимателям предостережений о недопустимости 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нарушения обязательных требований, требований, установленных муниципальными правовыми актами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случаях, предусмотренных </w:t>
            </w:r>
            <w:hyperlink r:id="rId7" w:anchor="P385" w:history="1">
              <w:r w:rsidRPr="000D4FA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</w:rPr>
                <w:t xml:space="preserve">частью </w:t>
              </w:r>
              <w:r w:rsidRPr="000D4FA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</w:rPr>
                <w:lastRenderedPageBreak/>
                <w:t>5</w:t>
              </w:r>
            </w:hyperlink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8" w:anchor="P387" w:history="1">
              <w:r w:rsidRPr="000D4FA0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</w:rPr>
                <w:t>статьи 8.2</w:t>
              </w:r>
            </w:hyperlink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Федерального закона от 26.12.2008 № 294-ФЗ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Предотвращение нарушений обязательных </w:t>
            </w: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требований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Ежегодно,</w:t>
            </w:r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позднее 1 апреля года, следующего за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  <w:tr w:rsidR="000D4FA0" w:rsidRPr="000D4FA0" w:rsidTr="00E86305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руководств, разъяснений по соблюдению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0D4FA0" w:rsidRPr="000D4FA0" w:rsidRDefault="000D4FA0" w:rsidP="000D4FA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информированности подконтрольных субъектов </w:t>
            </w:r>
            <w:proofErr w:type="gramStart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0D4F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действующих обязательных требований</w:t>
            </w:r>
          </w:p>
        </w:tc>
      </w:tr>
    </w:tbl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br w:type="textWrapping" w:clear="all"/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.5pt;height:23.25pt"/>
        </w:pic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0D4FA0" w:rsidRPr="000D4FA0" w:rsidSect="00001F3A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D4FA0" w:rsidRPr="000D4FA0" w:rsidRDefault="000D4FA0" w:rsidP="000D4FA0">
      <w:pPr>
        <w:pStyle w:val="a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 Программе профилактики нарушений обязательных требований законодательства на 2019 год и плановый период 2020-2021 гг.</w:t>
      </w:r>
    </w:p>
    <w:p w:rsidR="000D4FA0" w:rsidRPr="000D4FA0" w:rsidRDefault="000D4FA0" w:rsidP="000D4FA0">
      <w:pPr>
        <w:pStyle w:val="a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Методика оценки эффективности и результативности профилактических мероприятий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 показателям качества профилактической деятельности администрации муниципального образования относятся следующие: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Количество выданных предостережений.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Количество субъектов, которым выданы предостережения.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Информирование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 на территории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области,  в том числе посредством размещения на официальном сайте администрации муниципального образования</w:t>
      </w:r>
      <w:proofErr w:type="gram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руководств (памяток), информационных статей.</w:t>
      </w:r>
    </w:p>
    <w:p w:rsidR="000D4FA0" w:rsidRPr="000D4FA0" w:rsidRDefault="000D4FA0" w:rsidP="000D4FA0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</w:t>
      </w:r>
      <w:proofErr w:type="gram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Проведение разъяснительной работы в средствах массовой информации и мероприятий по информированию юридических лиц и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 на территории 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0D4F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области.</w:t>
      </w:r>
      <w:proofErr w:type="gramEnd"/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D4FA0" w:rsidRPr="00BF2D47" w:rsidRDefault="000D4FA0" w:rsidP="000D4FA0">
      <w:pPr>
        <w:pStyle w:val="a3"/>
        <w:rPr>
          <w:rStyle w:val="a5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Перио</w:t>
      </w:r>
      <w:r>
        <w:rPr>
          <w:rStyle w:val="a5"/>
          <w:rFonts w:ascii="Times New Roman" w:hAnsi="Times New Roman" w:cs="Times New Roman"/>
          <w:sz w:val="24"/>
          <w:szCs w:val="24"/>
        </w:rPr>
        <w:t>дическое печатное издание № 274от 22.04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.2019</w:t>
      </w:r>
    </w:p>
    <w:p w:rsidR="000D4FA0" w:rsidRPr="00BF2D47" w:rsidRDefault="000D4FA0" w:rsidP="000D4FA0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0D4FA0" w:rsidRPr="000D4FA0" w:rsidRDefault="000D4FA0" w:rsidP="000D4FA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C4A9A" w:rsidRPr="000D4FA0" w:rsidRDefault="002C4A9A" w:rsidP="000D4FA0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2C4A9A" w:rsidRPr="000D4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BD13CF"/>
    <w:multiLevelType w:val="multilevel"/>
    <w:tmpl w:val="1E807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D4FA0"/>
    <w:rsid w:val="000D4FA0"/>
    <w:rsid w:val="002C4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D4FA0"/>
    <w:pPr>
      <w:spacing w:after="0" w:line="240" w:lineRule="auto"/>
    </w:pPr>
  </w:style>
  <w:style w:type="character" w:styleId="a4">
    <w:name w:val="Intense Emphasis"/>
    <w:uiPriority w:val="21"/>
    <w:qFormat/>
    <w:rsid w:val="000D4FA0"/>
    <w:rPr>
      <w:b/>
      <w:bCs/>
      <w:i/>
      <w:iCs/>
      <w:color w:val="4F81BD"/>
    </w:rPr>
  </w:style>
  <w:style w:type="character" w:styleId="a5">
    <w:name w:val="Emphasis"/>
    <w:basedOn w:val="a0"/>
    <w:qFormat/>
    <w:rsid w:val="000D4FA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/bigs/login.jsp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/bigs/login.js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.minjust.ru/" TargetMode="External"/><Relationship Id="rId5" Type="http://schemas.openxmlformats.org/officeDocument/2006/relationships/hyperlink" Target="http://pravo.minjust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3199</Words>
  <Characters>18238</Characters>
  <Application>Microsoft Office Word</Application>
  <DocSecurity>0</DocSecurity>
  <Lines>151</Lines>
  <Paragraphs>42</Paragraphs>
  <ScaleCrop>false</ScaleCrop>
  <Company>Microsoft</Company>
  <LinksUpToDate>false</LinksUpToDate>
  <CharactersWithSpaces>21395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2019-04-24T04:44:00Z</dcterms:created>
  <dcterms:modified xsi:type="dcterms:W3CDTF">2019-04-24T04:53:00Z</dcterms:modified>
</cp:coreProperties>
</file>