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04E" w:rsidRDefault="001D404E" w:rsidP="001D404E">
      <w:pPr>
        <w:rPr>
          <w:rFonts w:ascii="Times New Roman" w:hAnsi="Times New Roman" w:cs="Times New Roman"/>
          <w:sz w:val="24"/>
          <w:szCs w:val="24"/>
        </w:rPr>
      </w:pPr>
    </w:p>
    <w:p w:rsidR="001D404E" w:rsidRDefault="001D404E" w:rsidP="001D404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ВАРАКСИНСКОГО СЕЛЬСОВЕТА</w:t>
      </w:r>
    </w:p>
    <w:p w:rsidR="001D404E" w:rsidRPr="00F71F85" w:rsidRDefault="001D404E" w:rsidP="001D404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КЫШТОВСКОГО РАЙОНА </w:t>
      </w:r>
      <w:proofErr w:type="gramStart"/>
      <w:r>
        <w:rPr>
          <w:b/>
          <w:sz w:val="28"/>
          <w:szCs w:val="28"/>
        </w:rPr>
        <w:t>НОВОСИБИРСКОЙ</w:t>
      </w:r>
      <w:proofErr w:type="gramEnd"/>
      <w:r>
        <w:rPr>
          <w:b/>
          <w:sz w:val="28"/>
          <w:szCs w:val="28"/>
        </w:rPr>
        <w:t xml:space="preserve"> ОБЛАТИ</w:t>
      </w:r>
    </w:p>
    <w:p w:rsidR="001D404E" w:rsidRDefault="001D404E" w:rsidP="001D404E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1D404E" w:rsidRDefault="001D404E" w:rsidP="001D404E">
      <w:pPr>
        <w:pStyle w:val="a3"/>
        <w:jc w:val="center"/>
        <w:rPr>
          <w:sz w:val="28"/>
          <w:szCs w:val="28"/>
        </w:rPr>
      </w:pPr>
    </w:p>
    <w:p w:rsidR="001D404E" w:rsidRPr="00F71F85" w:rsidRDefault="001D404E" w:rsidP="001D404E">
      <w:pPr>
        <w:pStyle w:val="a3"/>
        <w:jc w:val="center"/>
        <w:rPr>
          <w:b/>
          <w:sz w:val="28"/>
          <w:szCs w:val="28"/>
        </w:rPr>
      </w:pPr>
      <w:r w:rsidRPr="00F71F85">
        <w:rPr>
          <w:b/>
          <w:sz w:val="28"/>
          <w:szCs w:val="28"/>
        </w:rPr>
        <w:t>РЕШЕНИЕ</w:t>
      </w:r>
    </w:p>
    <w:p w:rsidR="001D404E" w:rsidRDefault="001D404E" w:rsidP="001D404E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(Сорок девятой сессии)</w:t>
      </w:r>
    </w:p>
    <w:p w:rsidR="001D404E" w:rsidRDefault="001D404E" w:rsidP="001D404E">
      <w:pPr>
        <w:pStyle w:val="a3"/>
        <w:jc w:val="center"/>
        <w:rPr>
          <w:sz w:val="28"/>
          <w:szCs w:val="28"/>
        </w:rPr>
      </w:pPr>
    </w:p>
    <w:p w:rsidR="001D404E" w:rsidRDefault="001D404E" w:rsidP="001D404E">
      <w:pPr>
        <w:pStyle w:val="a3"/>
        <w:jc w:val="center"/>
        <w:rPr>
          <w:sz w:val="28"/>
          <w:szCs w:val="28"/>
        </w:rPr>
      </w:pPr>
    </w:p>
    <w:p w:rsidR="001D404E" w:rsidRDefault="003A1778" w:rsidP="003A1778">
      <w:pPr>
        <w:pStyle w:val="a3"/>
        <w:tabs>
          <w:tab w:val="center" w:pos="4677"/>
        </w:tabs>
        <w:jc w:val="left"/>
        <w:rPr>
          <w:sz w:val="28"/>
          <w:szCs w:val="28"/>
        </w:rPr>
      </w:pPr>
      <w:r>
        <w:rPr>
          <w:sz w:val="28"/>
          <w:szCs w:val="28"/>
        </w:rPr>
        <w:t xml:space="preserve">24.01.2019 </w:t>
      </w:r>
      <w:r>
        <w:rPr>
          <w:sz w:val="28"/>
          <w:szCs w:val="28"/>
        </w:rPr>
        <w:tab/>
      </w:r>
      <w:r w:rsidR="001D404E">
        <w:rPr>
          <w:sz w:val="28"/>
          <w:szCs w:val="28"/>
        </w:rPr>
        <w:t xml:space="preserve">                                      </w:t>
      </w:r>
      <w:r w:rsidR="0012194D">
        <w:rPr>
          <w:sz w:val="28"/>
          <w:szCs w:val="28"/>
        </w:rPr>
        <w:t xml:space="preserve">                             № 3</w:t>
      </w:r>
    </w:p>
    <w:p w:rsidR="001D404E" w:rsidRPr="001D404E" w:rsidRDefault="001D404E" w:rsidP="001D404E">
      <w:pPr>
        <w:rPr>
          <w:rFonts w:ascii="Times New Roman" w:hAnsi="Times New Roman" w:cs="Times New Roman"/>
          <w:sz w:val="24"/>
          <w:szCs w:val="24"/>
        </w:rPr>
      </w:pPr>
    </w:p>
    <w:p w:rsidR="001D404E" w:rsidRPr="001D404E" w:rsidRDefault="001D404E" w:rsidP="001D404E">
      <w:pPr>
        <w:ind w:left="-42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D404E">
        <w:rPr>
          <w:rFonts w:ascii="Times New Roman" w:hAnsi="Times New Roman" w:cs="Times New Roman"/>
          <w:sz w:val="28"/>
          <w:szCs w:val="28"/>
        </w:rPr>
        <w:t>Об утверждении Порядка и условий предоставления в аренду муниципального имущ</w:t>
      </w:r>
      <w:r>
        <w:rPr>
          <w:rFonts w:ascii="Times New Roman" w:hAnsi="Times New Roman" w:cs="Times New Roman"/>
          <w:sz w:val="28"/>
          <w:szCs w:val="28"/>
        </w:rPr>
        <w:t xml:space="preserve">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включенного в перечень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</w:t>
      </w:r>
      <w:r w:rsidRPr="001D404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(</w:t>
      </w:r>
      <w:r w:rsidRPr="001D404E">
        <w:rPr>
          <w:rFonts w:ascii="Times New Roman" w:hAnsi="Times New Roman" w:cs="Times New Roman"/>
          <w:sz w:val="28"/>
          <w:szCs w:val="28"/>
        </w:rPr>
        <w:t>за исключением права</w:t>
      </w:r>
      <w:proofErr w:type="gramEnd"/>
    </w:p>
    <w:p w:rsidR="001D404E" w:rsidRPr="001D404E" w:rsidRDefault="001D404E" w:rsidP="001D404E">
      <w:pPr>
        <w:jc w:val="center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хозяйственного ведения, права оперативного управления, а также</w:t>
      </w:r>
    </w:p>
    <w:p w:rsidR="001D404E" w:rsidRPr="001D404E" w:rsidRDefault="001D404E" w:rsidP="001D404E">
      <w:pPr>
        <w:jc w:val="center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имущественных прав субъектов малого и среднего предпринимательства</w:t>
      </w:r>
      <w:r w:rsidRPr="001D404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),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1D404E" w:rsidRPr="001D404E" w:rsidRDefault="001D404E" w:rsidP="001D404E">
      <w:pPr>
        <w:jc w:val="center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том числе льготы для субъектов малого и среднего предпринимательства</w:t>
      </w:r>
    </w:p>
    <w:p w:rsidR="001D404E" w:rsidRPr="001D404E" w:rsidRDefault="001D404E" w:rsidP="001D40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404E" w:rsidRPr="001D404E" w:rsidRDefault="001D404E" w:rsidP="001D404E">
      <w:pPr>
        <w:ind w:left="-426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1D404E">
        <w:rPr>
          <w:rFonts w:ascii="Times New Roman" w:hAnsi="Times New Roman" w:cs="Times New Roman"/>
          <w:sz w:val="28"/>
          <w:szCs w:val="28"/>
        </w:rPr>
        <w:t xml:space="preserve">В соответствии с Земельным кодексом Российской Федерации, </w:t>
      </w:r>
      <w:r w:rsidRPr="001D404E">
        <w:rPr>
          <w:rFonts w:ascii="Times New Roman" w:hAnsi="Times New Roman" w:cs="Times New Roman"/>
          <w:color w:val="2D3038"/>
          <w:sz w:val="28"/>
          <w:szCs w:val="28"/>
        </w:rPr>
        <w:t>Федеральным законом от 06.10.2003 № 131-ФЗ</w:t>
      </w:r>
      <w:r w:rsidRPr="001D404E">
        <w:rPr>
          <w:rFonts w:ascii="Times New Roman" w:hAnsi="Times New Roman" w:cs="Times New Roman"/>
          <w:sz w:val="28"/>
          <w:szCs w:val="28"/>
        </w:rPr>
        <w:t xml:space="preserve"> "</w:t>
      </w:r>
      <w:hyperlink r:id="rId4" w:history="1">
        <w:r w:rsidRPr="001D404E">
          <w:rPr>
            <w:rFonts w:ascii="Times New Roman" w:hAnsi="Times New Roman" w:cs="Times New Roman"/>
            <w:sz w:val="28"/>
            <w:szCs w:val="28"/>
          </w:rPr>
          <w:t>Об общих принципах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Федерации", </w:t>
      </w:r>
      <w:r w:rsidRPr="001D404E">
        <w:rPr>
          <w:rFonts w:ascii="Times New Roman" w:hAnsi="Times New Roman" w:cs="Times New Roman"/>
          <w:color w:val="2D3038"/>
          <w:sz w:val="28"/>
          <w:szCs w:val="28"/>
        </w:rPr>
        <w:t xml:space="preserve">Федеральным законом </w:t>
      </w:r>
      <w:r w:rsidRPr="001D404E">
        <w:rPr>
          <w:rFonts w:ascii="Times New Roman" w:hAnsi="Times New Roman" w:cs="Times New Roman"/>
          <w:sz w:val="28"/>
          <w:szCs w:val="28"/>
        </w:rPr>
        <w:t xml:space="preserve">от 26.07.2006 № 135-ФЗ «О защите конкуренции», </w:t>
      </w:r>
      <w:r w:rsidRPr="001D404E">
        <w:rPr>
          <w:rFonts w:ascii="Times New Roman" w:hAnsi="Times New Roman" w:cs="Times New Roman"/>
          <w:color w:val="2D3038"/>
          <w:sz w:val="28"/>
          <w:szCs w:val="28"/>
        </w:rPr>
        <w:t xml:space="preserve">Федеральным законом </w:t>
      </w:r>
      <w:r w:rsidRPr="001D404E">
        <w:rPr>
          <w:rFonts w:ascii="Times New Roman" w:hAnsi="Times New Roman" w:cs="Times New Roman"/>
          <w:sz w:val="28"/>
          <w:szCs w:val="28"/>
        </w:rPr>
        <w:t>от 24.07.2007 № 209-ФЗ "</w:t>
      </w:r>
      <w:hyperlink r:id="rId5" w:history="1">
        <w:r w:rsidRPr="001D404E">
          <w:rPr>
            <w:rFonts w:ascii="Times New Roman" w:hAnsi="Times New Roman" w:cs="Times New Roman"/>
            <w:sz w:val="28"/>
            <w:szCs w:val="28"/>
          </w:rPr>
          <w:t>О развитии малого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 в Российской Федерации", Уставом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proofErr w:type="gramEnd"/>
    </w:p>
    <w:p w:rsidR="001D404E" w:rsidRPr="001D404E" w:rsidRDefault="001D404E" w:rsidP="001D404E">
      <w:pPr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D404E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1D404E">
        <w:rPr>
          <w:rFonts w:ascii="Times New Roman" w:hAnsi="Times New Roman" w:cs="Times New Roman"/>
          <w:b/>
          <w:sz w:val="28"/>
          <w:szCs w:val="28"/>
        </w:rPr>
        <w:t xml:space="preserve"> Е Ш И Л:</w:t>
      </w:r>
    </w:p>
    <w:p w:rsidR="001D404E" w:rsidRPr="001D404E" w:rsidRDefault="001D404E" w:rsidP="001D404E">
      <w:pPr>
        <w:ind w:left="-426" w:firstLine="426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1.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Утвердить прилагаемый Порядок и условия предоставления в аренду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включенного в перечень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</w:t>
      </w:r>
      <w:r w:rsidRPr="001D404E">
        <w:rPr>
          <w:rFonts w:ascii="Times New Roman" w:hAnsi="Times New Roman" w:cs="Times New Roman"/>
          <w:sz w:val="28"/>
          <w:szCs w:val="28"/>
        </w:rPr>
        <w:lastRenderedPageBreak/>
        <w:t>и среднего предпринимательства), в том числе льготы для субъектов малого и среднего предпринимательства.</w:t>
      </w:r>
      <w:proofErr w:type="gramEnd"/>
    </w:p>
    <w:p w:rsidR="001D404E" w:rsidRPr="00F6654A" w:rsidRDefault="001D404E" w:rsidP="001D404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2. Опубликовать настоящее решение в</w:t>
      </w:r>
      <w:r>
        <w:rPr>
          <w:rFonts w:ascii="Times New Roman" w:hAnsi="Times New Roman" w:cs="Times New Roman"/>
          <w:sz w:val="28"/>
          <w:szCs w:val="28"/>
        </w:rPr>
        <w:t xml:space="preserve"> периодическом</w:t>
      </w:r>
      <w:r w:rsidRPr="001D404E">
        <w:rPr>
          <w:rFonts w:ascii="Times New Roman" w:hAnsi="Times New Roman" w:cs="Times New Roman"/>
          <w:sz w:val="28"/>
          <w:szCs w:val="28"/>
        </w:rPr>
        <w:t xml:space="preserve"> печатном издании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Вестник»</w:t>
      </w:r>
      <w:r w:rsidRPr="001D404E">
        <w:rPr>
          <w:rFonts w:ascii="Times New Roman" w:eastAsia="Times New Roman" w:hAnsi="Times New Roman"/>
          <w:sz w:val="28"/>
          <w:szCs w:val="28"/>
        </w:rPr>
        <w:t xml:space="preserve"> </w:t>
      </w:r>
      <w:r w:rsidRPr="00F6654A">
        <w:rPr>
          <w:rFonts w:ascii="Times New Roman" w:eastAsia="Times New Roman" w:hAnsi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/>
          <w:sz w:val="28"/>
          <w:szCs w:val="28"/>
        </w:rPr>
        <w:t xml:space="preserve">разместить </w:t>
      </w:r>
      <w:r w:rsidRPr="00F6654A">
        <w:rPr>
          <w:rFonts w:ascii="Times New Roman" w:eastAsia="Times New Roman" w:hAnsi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/>
          <w:sz w:val="28"/>
          <w:szCs w:val="28"/>
        </w:rPr>
        <w:t xml:space="preserve">официальном сайте администрации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F6654A">
        <w:rPr>
          <w:rFonts w:ascii="Times New Roman" w:eastAsia="Times New Roman" w:hAnsi="Times New Roman"/>
          <w:sz w:val="28"/>
          <w:szCs w:val="28"/>
        </w:rPr>
        <w:t xml:space="preserve">сельсовета </w:t>
      </w:r>
      <w:proofErr w:type="spellStart"/>
      <w:r w:rsidRPr="00F6654A">
        <w:rPr>
          <w:rFonts w:ascii="Times New Roman" w:eastAsia="Times New Roman" w:hAnsi="Times New Roman"/>
          <w:sz w:val="28"/>
          <w:szCs w:val="28"/>
        </w:rPr>
        <w:t>Кыштовского</w:t>
      </w:r>
      <w:proofErr w:type="spellEnd"/>
      <w:r w:rsidRPr="00F6654A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области.</w:t>
      </w:r>
    </w:p>
    <w:p w:rsidR="001D404E" w:rsidRPr="001D404E" w:rsidRDefault="001D404E" w:rsidP="001D404E">
      <w:pPr>
        <w:tabs>
          <w:tab w:val="left" w:pos="284"/>
        </w:tabs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3. Настоящее решение вступает в силу с момента подписания.</w:t>
      </w:r>
    </w:p>
    <w:p w:rsidR="001D404E" w:rsidRDefault="001D404E" w:rsidP="001D404E">
      <w:pPr>
        <w:pStyle w:val="a3"/>
        <w:rPr>
          <w:rFonts w:eastAsiaTheme="minorEastAsia"/>
          <w:sz w:val="28"/>
          <w:szCs w:val="28"/>
        </w:rPr>
      </w:pPr>
    </w:p>
    <w:p w:rsidR="001D404E" w:rsidRDefault="001D404E" w:rsidP="001D404E">
      <w:pPr>
        <w:pStyle w:val="a3"/>
        <w:rPr>
          <w:rFonts w:eastAsiaTheme="minorEastAsia"/>
          <w:sz w:val="28"/>
          <w:szCs w:val="28"/>
        </w:rPr>
      </w:pPr>
    </w:p>
    <w:p w:rsidR="001D404E" w:rsidRDefault="001D404E" w:rsidP="001D404E">
      <w:pPr>
        <w:pStyle w:val="a3"/>
        <w:rPr>
          <w:rFonts w:eastAsiaTheme="minorEastAsia"/>
          <w:sz w:val="28"/>
          <w:szCs w:val="28"/>
        </w:rPr>
      </w:pPr>
    </w:p>
    <w:p w:rsidR="001D404E" w:rsidRPr="001D404E" w:rsidRDefault="001D404E" w:rsidP="001D404E">
      <w:pPr>
        <w:pStyle w:val="a3"/>
        <w:rPr>
          <w:sz w:val="28"/>
          <w:szCs w:val="28"/>
        </w:rPr>
      </w:pPr>
      <w:r w:rsidRPr="001D404E">
        <w:rPr>
          <w:sz w:val="28"/>
          <w:szCs w:val="28"/>
        </w:rPr>
        <w:t xml:space="preserve">Председатель Совета депутатов                      </w:t>
      </w:r>
      <w:r>
        <w:rPr>
          <w:sz w:val="28"/>
          <w:szCs w:val="28"/>
        </w:rPr>
        <w:t xml:space="preserve">   </w:t>
      </w:r>
      <w:r w:rsidRPr="001D404E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1D404E" w:rsidRPr="001D404E" w:rsidRDefault="001D404E" w:rsidP="001D404E">
      <w:pPr>
        <w:pStyle w:val="a3"/>
        <w:rPr>
          <w:sz w:val="28"/>
          <w:szCs w:val="28"/>
        </w:rPr>
      </w:pPr>
      <w:proofErr w:type="spellStart"/>
      <w:r w:rsidRPr="001D404E">
        <w:rPr>
          <w:sz w:val="28"/>
          <w:szCs w:val="28"/>
        </w:rPr>
        <w:t>Вараксинского</w:t>
      </w:r>
      <w:proofErr w:type="spellEnd"/>
      <w:r w:rsidRPr="001D404E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                             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1D404E" w:rsidRPr="001D404E" w:rsidRDefault="001D404E" w:rsidP="001D404E">
      <w:pPr>
        <w:pStyle w:val="a3"/>
        <w:rPr>
          <w:sz w:val="28"/>
          <w:szCs w:val="28"/>
        </w:rPr>
      </w:pPr>
      <w:proofErr w:type="spellStart"/>
      <w:r w:rsidRPr="001D404E">
        <w:rPr>
          <w:sz w:val="28"/>
          <w:szCs w:val="28"/>
        </w:rPr>
        <w:t>Кыштовского</w:t>
      </w:r>
      <w:proofErr w:type="spellEnd"/>
      <w:r w:rsidRPr="001D404E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                                        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</w:t>
      </w:r>
    </w:p>
    <w:p w:rsidR="001D404E" w:rsidRDefault="001D404E" w:rsidP="001D404E">
      <w:pPr>
        <w:pStyle w:val="a3"/>
        <w:rPr>
          <w:sz w:val="28"/>
          <w:szCs w:val="28"/>
        </w:rPr>
      </w:pPr>
      <w:r w:rsidRPr="001D404E"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 xml:space="preserve">                                     </w:t>
      </w:r>
      <w:r w:rsidRPr="001D404E">
        <w:rPr>
          <w:sz w:val="28"/>
          <w:szCs w:val="28"/>
        </w:rPr>
        <w:t xml:space="preserve">Новосибирской области </w:t>
      </w:r>
    </w:p>
    <w:p w:rsidR="001D404E" w:rsidRDefault="001D404E" w:rsidP="001D404E">
      <w:pPr>
        <w:pStyle w:val="a3"/>
        <w:rPr>
          <w:sz w:val="28"/>
          <w:szCs w:val="28"/>
        </w:rPr>
      </w:pPr>
    </w:p>
    <w:p w:rsidR="001D404E" w:rsidRPr="001D404E" w:rsidRDefault="001D404E" w:rsidP="001D404E">
      <w:pPr>
        <w:pStyle w:val="a3"/>
        <w:rPr>
          <w:sz w:val="28"/>
          <w:szCs w:val="28"/>
        </w:rPr>
      </w:pP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___________Д.АМайлюкова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______________Н.В.Рак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922CEB" w:rsidRPr="001D404E" w:rsidRDefault="00922CEB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Pr="001D404E" w:rsidRDefault="001D404E" w:rsidP="005C4ECA">
      <w:pPr>
        <w:pStyle w:val="a3"/>
      </w:pPr>
    </w:p>
    <w:p w:rsidR="001D404E" w:rsidRPr="008E7104" w:rsidRDefault="005C4ECA" w:rsidP="003D7EC4">
      <w:pPr>
        <w:pStyle w:val="a3"/>
        <w:rPr>
          <w:szCs w:val="24"/>
        </w:rPr>
      </w:pPr>
      <w:r w:rsidRPr="003D7EC4">
        <w:lastRenderedPageBreak/>
        <w:t xml:space="preserve">                                                                                                </w:t>
      </w:r>
      <w:r w:rsidR="00E16145">
        <w:rPr>
          <w:szCs w:val="24"/>
        </w:rPr>
        <w:t xml:space="preserve">   </w:t>
      </w:r>
      <w:r w:rsidR="001D404E" w:rsidRPr="008E7104">
        <w:rPr>
          <w:szCs w:val="24"/>
        </w:rPr>
        <w:t>УТВЕРЖДЕН</w:t>
      </w:r>
    </w:p>
    <w:p w:rsidR="001D404E" w:rsidRPr="008E7104" w:rsidRDefault="005C4ECA" w:rsidP="003D7EC4">
      <w:pPr>
        <w:pStyle w:val="a3"/>
        <w:rPr>
          <w:szCs w:val="24"/>
        </w:rPr>
      </w:pPr>
      <w:r w:rsidRPr="008E7104">
        <w:rPr>
          <w:szCs w:val="24"/>
        </w:rPr>
        <w:t xml:space="preserve">                                                             </w:t>
      </w:r>
      <w:r w:rsidR="00E16145">
        <w:rPr>
          <w:szCs w:val="24"/>
        </w:rPr>
        <w:t xml:space="preserve">                     </w:t>
      </w:r>
      <w:r w:rsidRPr="008E7104">
        <w:rPr>
          <w:szCs w:val="24"/>
        </w:rPr>
        <w:t>Решением</w:t>
      </w:r>
      <w:r w:rsidR="00E16145">
        <w:rPr>
          <w:szCs w:val="24"/>
        </w:rPr>
        <w:t xml:space="preserve"> 49 </w:t>
      </w:r>
      <w:r w:rsidR="001D404E" w:rsidRPr="008E7104">
        <w:rPr>
          <w:szCs w:val="24"/>
        </w:rPr>
        <w:t>сессии</w:t>
      </w:r>
      <w:r w:rsidR="00E16145">
        <w:rPr>
          <w:szCs w:val="24"/>
        </w:rPr>
        <w:t xml:space="preserve">  </w:t>
      </w:r>
      <w:r w:rsidR="001D404E" w:rsidRPr="008E7104">
        <w:rPr>
          <w:szCs w:val="24"/>
        </w:rPr>
        <w:t>Совета депутатов</w:t>
      </w:r>
    </w:p>
    <w:p w:rsidR="001D404E" w:rsidRPr="008E7104" w:rsidRDefault="005C4ECA" w:rsidP="003D7EC4">
      <w:pPr>
        <w:pStyle w:val="a3"/>
        <w:rPr>
          <w:szCs w:val="24"/>
        </w:rPr>
      </w:pPr>
      <w:r w:rsidRPr="008E7104">
        <w:rPr>
          <w:szCs w:val="24"/>
        </w:rPr>
        <w:t xml:space="preserve">                                                                        </w:t>
      </w:r>
      <w:r w:rsidR="00E16145">
        <w:rPr>
          <w:szCs w:val="24"/>
        </w:rPr>
        <w:t xml:space="preserve">          </w:t>
      </w:r>
      <w:proofErr w:type="spellStart"/>
      <w:r w:rsidRPr="008E7104">
        <w:rPr>
          <w:szCs w:val="24"/>
        </w:rPr>
        <w:t>Вараксинского</w:t>
      </w:r>
      <w:proofErr w:type="spellEnd"/>
      <w:r w:rsidRPr="008E7104">
        <w:rPr>
          <w:szCs w:val="24"/>
        </w:rPr>
        <w:t xml:space="preserve"> сельсовета </w:t>
      </w:r>
    </w:p>
    <w:p w:rsidR="001D404E" w:rsidRPr="008E7104" w:rsidRDefault="005C4ECA" w:rsidP="003D7EC4">
      <w:pPr>
        <w:pStyle w:val="a3"/>
        <w:rPr>
          <w:szCs w:val="24"/>
        </w:rPr>
      </w:pPr>
      <w:r w:rsidRPr="008E7104">
        <w:rPr>
          <w:szCs w:val="24"/>
        </w:rPr>
        <w:t xml:space="preserve">                                                                  </w:t>
      </w:r>
      <w:r w:rsidR="00E16145">
        <w:rPr>
          <w:szCs w:val="24"/>
        </w:rPr>
        <w:t xml:space="preserve">                </w:t>
      </w:r>
      <w:proofErr w:type="spellStart"/>
      <w:r w:rsidR="003D7EC4" w:rsidRPr="008E7104">
        <w:rPr>
          <w:szCs w:val="24"/>
        </w:rPr>
        <w:t>Кыштовского</w:t>
      </w:r>
      <w:proofErr w:type="spellEnd"/>
      <w:r w:rsidR="003D7EC4" w:rsidRPr="008E7104">
        <w:rPr>
          <w:szCs w:val="24"/>
        </w:rPr>
        <w:t xml:space="preserve"> района </w:t>
      </w:r>
    </w:p>
    <w:p w:rsidR="003D7EC4" w:rsidRPr="008E7104" w:rsidRDefault="003D7EC4" w:rsidP="003D7EC4">
      <w:pPr>
        <w:pStyle w:val="a3"/>
        <w:rPr>
          <w:szCs w:val="24"/>
        </w:rPr>
      </w:pPr>
      <w:r w:rsidRPr="008E7104">
        <w:rPr>
          <w:szCs w:val="24"/>
        </w:rPr>
        <w:t xml:space="preserve">                                                              </w:t>
      </w:r>
      <w:r w:rsidR="00E16145">
        <w:rPr>
          <w:szCs w:val="24"/>
        </w:rPr>
        <w:t xml:space="preserve">                    </w:t>
      </w:r>
      <w:r w:rsidR="008E7104" w:rsidRPr="008E7104">
        <w:rPr>
          <w:szCs w:val="24"/>
        </w:rPr>
        <w:t>Новосибирской области</w:t>
      </w:r>
    </w:p>
    <w:p w:rsidR="00922CEB" w:rsidRPr="008E7104" w:rsidRDefault="005C4ECA" w:rsidP="005C4ECA">
      <w:pPr>
        <w:pStyle w:val="a3"/>
        <w:rPr>
          <w:szCs w:val="24"/>
        </w:rPr>
      </w:pPr>
      <w:r w:rsidRPr="008E7104">
        <w:rPr>
          <w:szCs w:val="24"/>
        </w:rPr>
        <w:t xml:space="preserve">                                                                      </w:t>
      </w:r>
      <w:r w:rsidR="00E16145">
        <w:rPr>
          <w:szCs w:val="24"/>
        </w:rPr>
        <w:t xml:space="preserve">           </w:t>
      </w:r>
      <w:r w:rsidR="008E7104" w:rsidRPr="008E7104">
        <w:rPr>
          <w:szCs w:val="24"/>
        </w:rPr>
        <w:t xml:space="preserve"> </w:t>
      </w:r>
      <w:r w:rsidR="00547208" w:rsidRPr="008E7104">
        <w:rPr>
          <w:szCs w:val="24"/>
        </w:rPr>
        <w:t>от 24.01.2019 № 3</w:t>
      </w:r>
    </w:p>
    <w:p w:rsidR="00547208" w:rsidRDefault="00547208" w:rsidP="005C4ECA">
      <w:pPr>
        <w:pStyle w:val="a3"/>
        <w:rPr>
          <w:szCs w:val="24"/>
        </w:rPr>
      </w:pPr>
    </w:p>
    <w:p w:rsidR="003D7EC4" w:rsidRPr="00922CEB" w:rsidRDefault="003D7EC4" w:rsidP="005C4ECA">
      <w:pPr>
        <w:pStyle w:val="a3"/>
        <w:rPr>
          <w:szCs w:val="24"/>
        </w:rPr>
      </w:pPr>
    </w:p>
    <w:p w:rsidR="001D404E" w:rsidRPr="001D404E" w:rsidRDefault="001D404E" w:rsidP="001D404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D404E">
        <w:rPr>
          <w:rFonts w:ascii="Times New Roman" w:hAnsi="Times New Roman" w:cs="Times New Roman"/>
          <w:sz w:val="28"/>
          <w:szCs w:val="28"/>
        </w:rPr>
        <w:t>Порядок и условия предоставления в аренду мун</w:t>
      </w:r>
      <w:r w:rsidR="00547208">
        <w:rPr>
          <w:rFonts w:ascii="Times New Roman" w:hAnsi="Times New Roman" w:cs="Times New Roman"/>
          <w:sz w:val="28"/>
          <w:szCs w:val="28"/>
        </w:rPr>
        <w:t xml:space="preserve">иципального имущества </w:t>
      </w:r>
      <w:proofErr w:type="spellStart"/>
      <w:r w:rsidR="0054720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54720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включенного в перечень му</w:t>
      </w:r>
      <w:r w:rsidR="00547208">
        <w:rPr>
          <w:rFonts w:ascii="Times New Roman" w:hAnsi="Times New Roman" w:cs="Times New Roman"/>
          <w:sz w:val="28"/>
          <w:szCs w:val="28"/>
        </w:rPr>
        <w:t xml:space="preserve">ниципального имущества </w:t>
      </w:r>
      <w:proofErr w:type="spellStart"/>
      <w:r w:rsidR="00547208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54720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предпринимательства.</w:t>
      </w:r>
      <w:proofErr w:type="gramEnd"/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</w:p>
    <w:p w:rsidR="001D404E" w:rsidRPr="001D404E" w:rsidRDefault="001D404E" w:rsidP="001D404E">
      <w:pPr>
        <w:pStyle w:val="1"/>
        <w:spacing w:before="0" w:after="0"/>
        <w:jc w:val="center"/>
        <w:rPr>
          <w:rFonts w:ascii="Times New Roman" w:hAnsi="Times New Roman"/>
          <w:b w:val="0"/>
          <w:sz w:val="28"/>
          <w:szCs w:val="28"/>
        </w:rPr>
      </w:pPr>
      <w:r w:rsidRPr="001D404E">
        <w:rPr>
          <w:rFonts w:ascii="Times New Roman" w:hAnsi="Times New Roman"/>
          <w:b w:val="0"/>
          <w:sz w:val="28"/>
          <w:szCs w:val="28"/>
        </w:rPr>
        <w:t xml:space="preserve">1. ОБЩИЕ ПОЛОЖЕНИЯ </w:t>
      </w:r>
    </w:p>
    <w:p w:rsidR="001D404E" w:rsidRPr="001D404E" w:rsidRDefault="001D404E" w:rsidP="001D40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Порядок и условия предоставления в аренду муниципального имущества</w:t>
      </w:r>
      <w:r w:rsidR="00705E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включенного в перечень мун</w:t>
      </w:r>
      <w:r w:rsidR="00705EC2">
        <w:rPr>
          <w:rFonts w:ascii="Times New Roman" w:hAnsi="Times New Roman" w:cs="Times New Roman"/>
          <w:sz w:val="28"/>
          <w:szCs w:val="28"/>
        </w:rPr>
        <w:t xml:space="preserve">иципального имущества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 (далее – Порядок и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условия), разработаны в соответствии с Земельным кодексом, Федеральным законом от 06.10.2003 № 131-ФЗ «Об общих принципах организации местного самоуправления в Российской Федерации», Федеральным законом от 24.07.2007 № 209-ФЗ "</w:t>
      </w:r>
      <w:hyperlink r:id="rId6" w:history="1">
        <w:r w:rsidRPr="001D404E">
          <w:rPr>
            <w:rFonts w:ascii="Times New Roman" w:hAnsi="Times New Roman" w:cs="Times New Roman"/>
            <w:sz w:val="28"/>
            <w:szCs w:val="28"/>
          </w:rPr>
          <w:t>О развитии малого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 в Российской Федерации", Федеральным законом от 26.07.2006 № 135-ФЗ «О защите </w:t>
      </w:r>
      <w:r w:rsidR="00705EC2">
        <w:rPr>
          <w:rFonts w:ascii="Times New Roman" w:hAnsi="Times New Roman" w:cs="Times New Roman"/>
          <w:sz w:val="28"/>
          <w:szCs w:val="28"/>
        </w:rPr>
        <w:t xml:space="preserve">конкуренции», Уставом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D404E" w:rsidRPr="001D404E" w:rsidRDefault="001D404E" w:rsidP="001D40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Порядок и условия предоставления в аренду земельных участков, включенных в Перечень, устанавливаются в соответствии с гражданским законодательством и земельным законодательством.</w:t>
      </w:r>
    </w:p>
    <w:p w:rsidR="001D404E" w:rsidRPr="001D404E" w:rsidRDefault="001D404E" w:rsidP="001D40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Порядок и условия устанавливают процедуру предоставления в аренду имущества, находящегося в муниципальной собственности</w:t>
      </w:r>
      <w:r w:rsidR="00705E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</w:t>
      </w:r>
      <w:r w:rsidRPr="001D404E">
        <w:rPr>
          <w:rFonts w:ascii="Times New Roman" w:hAnsi="Times New Roman" w:cs="Times New Roman"/>
          <w:sz w:val="28"/>
          <w:szCs w:val="28"/>
        </w:rPr>
        <w:lastRenderedPageBreak/>
        <w:t xml:space="preserve">включенного в перечень имущества, находящегося в муниципальной </w:t>
      </w:r>
      <w:r w:rsidR="00705EC2">
        <w:rPr>
          <w:rFonts w:ascii="Times New Roman" w:hAnsi="Times New Roman" w:cs="Times New Roman"/>
          <w:sz w:val="28"/>
          <w:szCs w:val="28"/>
        </w:rPr>
        <w:t xml:space="preserve">собственности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(далее - имущество, включенное в Перечень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>), и условия предоставления такого имущества в аренду, в том числе льготы для субъектов малого и среднего предпринимательства (далее субъекты МСП).</w:t>
      </w:r>
    </w:p>
    <w:p w:rsidR="001D404E" w:rsidRPr="001D404E" w:rsidRDefault="001D404E" w:rsidP="001D404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1.3. Арендодателем имущества, включенного  в Перечень, являются: </w:t>
      </w:r>
    </w:p>
    <w:p w:rsidR="001D404E" w:rsidRPr="001D404E" w:rsidRDefault="00705EC2" w:rsidP="001D404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D404E"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D404E"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администрация) в отношении имуществ</w:t>
      </w:r>
      <w:r>
        <w:rPr>
          <w:rFonts w:ascii="Times New Roman" w:hAnsi="Times New Roman" w:cs="Times New Roman"/>
          <w:sz w:val="28"/>
          <w:szCs w:val="28"/>
        </w:rPr>
        <w:t>а, составляющего казну</w:t>
      </w:r>
      <w:r w:rsidRPr="00705E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D404E"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D404E"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земельных участков, находящихся в муниципальной собственности, а также земельных участков, государственная собственность на которые не разграничена;</w:t>
      </w:r>
    </w:p>
    <w:p w:rsidR="001D404E" w:rsidRPr="001D404E" w:rsidRDefault="001D404E" w:rsidP="001D40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- муниципальные</w:t>
      </w:r>
      <w:r w:rsidR="00705EC2">
        <w:rPr>
          <w:rFonts w:ascii="Times New Roman" w:hAnsi="Times New Roman" w:cs="Times New Roman"/>
          <w:sz w:val="28"/>
          <w:szCs w:val="28"/>
        </w:rPr>
        <w:t xml:space="preserve"> унитарные предприятия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м</w:t>
      </w:r>
      <w:r w:rsidR="00705EC2">
        <w:rPr>
          <w:rFonts w:ascii="Times New Roman" w:hAnsi="Times New Roman" w:cs="Times New Roman"/>
          <w:sz w:val="28"/>
          <w:szCs w:val="28"/>
        </w:rPr>
        <w:t xml:space="preserve">униципальные учреждения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  <w:r w:rsidR="00705EC2">
        <w:rPr>
          <w:rFonts w:ascii="Times New Roman" w:hAnsi="Times New Roman" w:cs="Times New Roman"/>
          <w:sz w:val="28"/>
          <w:szCs w:val="28"/>
        </w:rPr>
        <w:t xml:space="preserve"> области в отношении имущества, </w:t>
      </w:r>
      <w:r w:rsidRPr="001D404E">
        <w:rPr>
          <w:rFonts w:ascii="Times New Roman" w:hAnsi="Times New Roman" w:cs="Times New Roman"/>
          <w:sz w:val="28"/>
          <w:szCs w:val="28"/>
        </w:rPr>
        <w:t>закрепленного за ними на праве хозяйственного ведения или оперативного управления.</w:t>
      </w:r>
    </w:p>
    <w:p w:rsidR="001D404E" w:rsidRPr="001D404E" w:rsidRDefault="001D404E" w:rsidP="001D40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1.4. Арендаторами имущества, включенного в перечень, являются: 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- субъекты МСП, за исключением субъектов МСП, которым в соответствии с Федеральным законом от 24.07.2007 № 209-ФЗ «О развитии малого и среднего предпринимательства в Российской Федерации» не может оказываться поддержка;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- организации, образующие инфраструктуру поддержки субъектов МСП.</w:t>
      </w:r>
    </w:p>
    <w:p w:rsidR="001D404E" w:rsidRPr="001D404E" w:rsidRDefault="001D404E" w:rsidP="001D404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1.5. Заключение договоров аренды имущества, включенного в Перечень, осуществляется: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- на торгах, проводимых в форме конкурсов или аукционов;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- без проведения торгов в случаях, предусмотренных статьей 17.1. Федерального закона от 26.07.2006 № 135-ФЗ «О защите конкуренции».</w:t>
      </w: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1.6. Заключение договоров аренды земельного участка, включенного в Перечень, осуществляется:</w:t>
      </w: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    - на торгах, проводимых в форме аукциона;</w:t>
      </w: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lastRenderedPageBreak/>
        <w:t xml:space="preserve">             - без проведения торгов в случаях, предусмотренных пунктом 2 статьи 39.6 Земельного кодекса Российской Федерации</w:t>
      </w:r>
    </w:p>
    <w:p w:rsidR="001D404E" w:rsidRPr="001D404E" w:rsidRDefault="001D404E" w:rsidP="001D404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1.7. Для проведения торгов создается комиссия по проведению конкурсов и аукционов на право заключения договоров аренды имущества, находящегося</w:t>
      </w:r>
      <w:r w:rsidR="00705EC2">
        <w:rPr>
          <w:rFonts w:ascii="Times New Roman" w:hAnsi="Times New Roman" w:cs="Times New Roman"/>
          <w:sz w:val="28"/>
          <w:szCs w:val="28"/>
        </w:rPr>
        <w:t xml:space="preserve"> в муниципальной собственности</w:t>
      </w:r>
      <w:r w:rsidR="00705EC2" w:rsidRPr="00705E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05EC2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705E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включенного в Перечень (далее - комиссия).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Персональный состав и положение о комиссии утверждаются постановлением администрации.</w:t>
      </w:r>
    </w:p>
    <w:p w:rsidR="00705EC2" w:rsidRDefault="001D404E" w:rsidP="003D7E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В состав комиссии включаются в обязательном порядке представители Совета по содействию малому и среднему предпринимательству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3D7EC4" w:rsidRPr="003D7EC4" w:rsidRDefault="003D7EC4" w:rsidP="003D7EC4"/>
    <w:p w:rsidR="00705EC2" w:rsidRPr="003D7EC4" w:rsidRDefault="001D404E" w:rsidP="003D7EC4">
      <w:pPr>
        <w:pStyle w:val="ConsPlusNormal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 ПОРЯДОК И УСЛОВИЯ ПРЕДОСТАВЛЕНИЯ В АРЕНДУ ИМУЩЕСТВА, ВКЛЮЧЕННОГО В ПЕРЕЧЕНЬ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 xml:space="preserve">Организация и проведение конкурсов или аукционов на право заключения договоров аренды имущества, включенного в Перечень (за исключением земельных участков) осуществляется в порядке, установленном </w:t>
      </w:r>
      <w:hyperlink r:id="rId7" w:history="1">
        <w:r w:rsidRPr="001D404E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Федеральной антимонопольной службы от 10.02.2010 № 67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перечне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видов имущества, в отношении которого заключение указанных договоров может осуществляться путем проведения торгов в форме конкурса".</w:t>
      </w:r>
    </w:p>
    <w:p w:rsidR="001D404E" w:rsidRPr="001D404E" w:rsidRDefault="001D404E" w:rsidP="001D404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  2.2. Организация и проведение аукциона на право заключения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договоров аренды земельных участков, включенных в Перечень осуществляется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в порядке, установленном статьями 39.11-39.13 Земельного кодекса Российской Федерации, за исключением случаев, предусмотренных пунктом 2 статьи 39.6 указанного кодекса.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2.3. Процедура подачи заявок на участие в торгах субъектам МСП, организациями, образующими инфраструктуру поддержки субъектов МСП, требования к заявке и прилагаемым к ней документам, основания для отказа в допуске к участию в торгах определяются положениями конкурсной документации или документации об аукционе.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2.4. Для предоставления имущества, включенного в Перечень, без проведения торгов субъекты МСП и организации, образующие инфраструктуру поддержки субъектов МСП  (далее - заявители), обращаются к арендатору с заявлением о предоставлении такого имущества с указанием цели его использования (далее - заявление).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bookmarkStart w:id="0" w:name="P87"/>
      <w:bookmarkEnd w:id="0"/>
      <w:r w:rsidRPr="001D404E">
        <w:rPr>
          <w:rFonts w:ascii="Times New Roman" w:hAnsi="Times New Roman" w:cs="Times New Roman"/>
          <w:sz w:val="28"/>
          <w:szCs w:val="28"/>
        </w:rPr>
        <w:t>2.5. С заявлением представляются следующие документы: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lastRenderedPageBreak/>
        <w:t>2.5.1. копия документа, удостоверяющего личность (представителя заявителя);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2.5.2. копия документа, подтверждающие полномочия представителя заявителя (в случае если с заявлением обращается представитель заявителя);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2.5.3. копии учредительных документов (для юридических лиц); 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2.5.4. копии документов, подтверждающих полномочия руководителя (для юридических лиц);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2.5.5. копия решения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заключения договора аренды  является крупной сделкой);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1D404E">
        <w:rPr>
          <w:rFonts w:ascii="Times New Roman" w:hAnsi="Times New Roman" w:cs="Times New Roman"/>
          <w:sz w:val="28"/>
          <w:szCs w:val="28"/>
        </w:rPr>
        <w:t>2.5.6. 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от 24.07.2007 № 209-ФЗ "О развитии малого и среднего предпринимательства в Российской Федерации", по форме, утвержденной приказом Минэкономразвития России от 10.03.2016 № 113 "Об утверждении формы заявления о соответствии вновь созданного юридического лица и вновь зарегистрированного индивидуального предпринимателя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условиям отнесения к субъектам малого и среднего предпринимательства, установленным Федеральным законом от 24.07.2007 № 209-ФЗ "О развитии малого и среднего предпринимательства в Российской Федерации".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Заявление, указанное в подпункте 2.5.6., не представляется организациями, образующими инфраструктуру поддержки субъектов МСП.</w:t>
      </w:r>
    </w:p>
    <w:p w:rsidR="001D404E" w:rsidRPr="001D404E" w:rsidRDefault="001D404E" w:rsidP="001D404E">
      <w:pPr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D404E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Администрация самостоятельно запрашивает в рамках межведомственного информационного взаимодействия выписку из Единого государственного реестра юридических лиц/выписку из единого государственного реестра индивидуальных предпринимателей.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2.6. Заявление и документы, указанные в пункте 2.5. настоящего Порядка и условий, рассматриваются арендодателем в течение 30 календарных дней с момента их поступления</w:t>
      </w:r>
      <w:bookmarkStart w:id="1" w:name="P113"/>
      <w:bookmarkEnd w:id="1"/>
      <w:r w:rsidRPr="001D404E">
        <w:rPr>
          <w:rFonts w:ascii="Times New Roman" w:hAnsi="Times New Roman" w:cs="Times New Roman"/>
          <w:sz w:val="28"/>
          <w:szCs w:val="28"/>
        </w:rPr>
        <w:t>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lastRenderedPageBreak/>
        <w:t>По результатам рассмотрения заявления арендодатель принимает решение заключить договор аренды имущества, включенного в Перечень, либо отказать в предоставлении в аренду такого имущества с указанием оснований отказа, предусмотренных пунктом 2.7. настоящего Порядка и условий.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2.7. Основания для отказа в предоставлении в аренду имущества, включенного в Перечень: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1) несоответствие представленных документов требованиям, предусмотренным пунктом </w:t>
      </w:r>
      <w:hyperlink w:anchor="P87" w:history="1">
        <w:r w:rsidRPr="001D404E">
          <w:rPr>
            <w:rFonts w:ascii="Times New Roman" w:hAnsi="Times New Roman" w:cs="Times New Roman"/>
            <w:sz w:val="28"/>
            <w:szCs w:val="28"/>
          </w:rPr>
          <w:t>2.5.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Порядка и условий;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2) представление документов, содержащих недостоверные сведения;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3) несоответствие субъекта малого и среднего предпринимательства требованиям, установленным </w:t>
      </w:r>
      <w:hyperlink r:id="rId8" w:history="1">
        <w:r w:rsidRPr="001D404E">
          <w:rPr>
            <w:rFonts w:ascii="Times New Roman" w:hAnsi="Times New Roman" w:cs="Times New Roman"/>
            <w:sz w:val="28"/>
            <w:szCs w:val="28"/>
          </w:rPr>
          <w:t>статьей 4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Федерального закона "О развитии малого и среднего предпринимательства в Российской Федерации";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4) отсутствуют основания для предоставления заявителю имущества, включенного в Перечень, без проведения торгов (в случае, если обращение заявителя содержит просьбу о предоставлении имущества, включенного в Перечень, без торгов);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5) отсутствие свободного имущества, включенного в Перечень;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6) указанное в заявлении имущество является предметом действующего договора аренды;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7) несоответствие цели (целей) использования имущества, заявляемой потенциальным арендатором, функциональному назначению данного имущества;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8) заявителю предоставлено в аренду имущество, включенное в Перечень, и срок такого договора аренды не истек;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9) с момента выявления нарушений Порядка и условий, допущенных заявителем, в том числе не обеспечившим целевого использования предоставленного в аренду имущества, прошло не менее чем три года.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2.8. Основания для отказа в предоставлении земельного участка без проведения торгов, предусмотрены статьей 39.16 Земельного кодекса Российской Федерации.</w:t>
      </w:r>
    </w:p>
    <w:p w:rsidR="001D404E" w:rsidRPr="001D404E" w:rsidRDefault="001D404E" w:rsidP="001D404E">
      <w:pPr>
        <w:pStyle w:val="ConsPlusNormal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 УСЛОВИЯ ПРЕДОСТАВЛЕНИЯ В АРЕНДУ</w:t>
      </w:r>
    </w:p>
    <w:p w:rsidR="001D404E" w:rsidRPr="001D404E" w:rsidRDefault="001D404E" w:rsidP="001D404E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ИМУЩЕСТВА, ВКЛЮЧЕННОГО В ПЕРЕЧЕНЬ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3.1. Срок, на который заключаются договоры в отношении имущества, включенного в Перечень, составляет не менее чем пять лет.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Срок договора может быть уменьшен на основании поданного до заключения такого договора заявления лица, приобретающего права </w:t>
      </w:r>
      <w:r w:rsidRPr="001D404E">
        <w:rPr>
          <w:rFonts w:ascii="Times New Roman" w:hAnsi="Times New Roman" w:cs="Times New Roman"/>
          <w:sz w:val="28"/>
          <w:szCs w:val="28"/>
        </w:rPr>
        <w:lastRenderedPageBreak/>
        <w:t>пользования имуществом, включенным в Перечень.</w:t>
      </w:r>
    </w:p>
    <w:p w:rsidR="001D404E" w:rsidRPr="001D404E" w:rsidRDefault="001D404E" w:rsidP="001D404E">
      <w:pPr>
        <w:shd w:val="clear" w:color="auto" w:fill="FFFFFF"/>
        <w:suppressAutoHyphens/>
        <w:ind w:firstLine="851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3.2.</w:t>
      </w:r>
      <w:r w:rsidRPr="001D40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proofErr w:type="gramStart"/>
      <w:r w:rsidRPr="001D404E">
        <w:rPr>
          <w:rFonts w:ascii="Times New Roman" w:hAnsi="Times New Roman" w:cs="Times New Roman"/>
          <w:color w:val="000000"/>
          <w:spacing w:val="2"/>
          <w:sz w:val="28"/>
          <w:szCs w:val="28"/>
        </w:rPr>
        <w:t>Размер арендной платы по договору аренды имущества, включенного в Перечень,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В арендную плату по договору не входят необходимые эксплуатационные расходы, связанные с содержанием имущества.</w:t>
      </w:r>
    </w:p>
    <w:p w:rsidR="001D404E" w:rsidRPr="001D404E" w:rsidRDefault="001D404E" w:rsidP="001D404E">
      <w:pPr>
        <w:ind w:firstLine="540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Начальная цена предмета аукциона на право заключения договора аренды земельного участка устанавливается по решению организатора аукциона в размере ежегодной арендной платы, определенной по результатам рыночной оценки в соответствии с Федеральным</w:t>
      </w:r>
      <w:r w:rsidRPr="003D7EC4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3D7EC4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1D404E">
        <w:rPr>
          <w:rFonts w:ascii="Times New Roman" w:hAnsi="Times New Roman" w:cs="Times New Roman"/>
          <w:sz w:val="28"/>
          <w:szCs w:val="28"/>
        </w:rPr>
        <w:t xml:space="preserve"> от 29.07.1998 № 135-ФЗ «Об оценочной деятельности в Российской Федерации», или в размере не менее полутора процентов кадастровой стоимости такого земельного участка</w:t>
      </w:r>
      <w:r w:rsidRPr="001D404E">
        <w:rPr>
          <w:rFonts w:ascii="Times New Roman" w:hAnsi="Times New Roman" w:cs="Times New Roman"/>
          <w:color w:val="000000"/>
          <w:spacing w:val="2"/>
          <w:sz w:val="28"/>
          <w:szCs w:val="28"/>
        </w:rPr>
        <w:t>, за исключением случая, предусмотренного частью 15 статьи 39.11</w:t>
      </w:r>
      <w:proofErr w:type="gramEnd"/>
      <w:r w:rsidRPr="001D40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Земельного кодекса Российской Федерации.</w:t>
      </w:r>
    </w:p>
    <w:p w:rsidR="001D404E" w:rsidRPr="001D404E" w:rsidRDefault="001D404E" w:rsidP="001D404E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   Годовой размер арендной платы изменяется в одностороннем порядке арендодателем на размер уровня инфляции, установленного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года, следующего за годом, в котором заключен указанный договор.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3.3. За пользование имуществом, включенным в Перечень, арендная плата за первый год аренды вносится арендатором в течение шести месяцев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договора. Оплата за последующие года действия договора аренды вносится, начиная со второго года действия договора, ежемесячно: до десятого числа месяца, следующего за расчетным, в порядке, установленном договором аренды.</w:t>
      </w:r>
    </w:p>
    <w:p w:rsidR="001D404E" w:rsidRPr="001D404E" w:rsidRDefault="001D404E" w:rsidP="001D404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3.4. Льготы для субъектов МСП, предоставляется в виде применения понижающего коэффициента, корректирующего величину размера арендной платы, равного 0,8.</w:t>
      </w:r>
    </w:p>
    <w:p w:rsidR="001D404E" w:rsidRPr="001D404E" w:rsidRDefault="001D404E" w:rsidP="001D404E">
      <w:pPr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        3.5. Льгота по арендной плате применяется при выполнении всей совокупности следующих условий: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lastRenderedPageBreak/>
        <w:t xml:space="preserve">3.5.1.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Соблюдение заявительного порядка для предоставления льготы по арендной плате (при подаче заявления, установленного пунктом 2.4.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Порядка и условий, заявители прописывают в нем просьбу о предоставлении льготы);</w:t>
      </w:r>
      <w:proofErr w:type="gramEnd"/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3.5.2.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3.5.3. Имущество предоставляется субъекту МСП для осуществления социально значимого вида деятельности;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3.5.4. Субъект МСП осуществляет социально значимый вид деятельности в период действия договора аренды.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3.6.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Арендатор лишается права на льготу, указанную в пункте 3.4. настоящего Порядка и условий, если он прекратил осуществление того социально значимого вида деятельности, в связи с осуществлением которого ему была предоставлена указанная льгота, и до ближайшей вытекающей из договора аренды даты внесения арендной платы не начал осуществление другого социально значимого вида деятельности.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Льгота по арендной плате сохраняется до конца текущего месяца, в котором было прекращено осуществление социально значимого вида деятельности.</w:t>
      </w:r>
    </w:p>
    <w:p w:rsidR="001D404E" w:rsidRPr="001D404E" w:rsidRDefault="001D404E" w:rsidP="001D404E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3.7. Перечень социально значимых видов деятельности, осуществляемых СМП, устанавливается правовы</w:t>
      </w:r>
      <w:r w:rsidR="003D7EC4">
        <w:rPr>
          <w:rFonts w:ascii="Times New Roman" w:hAnsi="Times New Roman" w:cs="Times New Roman"/>
          <w:sz w:val="28"/>
          <w:szCs w:val="28"/>
        </w:rPr>
        <w:t xml:space="preserve">м актом администрации </w:t>
      </w:r>
      <w:proofErr w:type="spellStart"/>
      <w:r w:rsidR="003D7EC4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="003D7EC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D404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D404E">
        <w:rPr>
          <w:rFonts w:ascii="Times New Roman" w:hAnsi="Times New Roman" w:cs="Times New Roman"/>
          <w:sz w:val="28"/>
          <w:szCs w:val="28"/>
        </w:rPr>
        <w:t xml:space="preserve"> района Новосиб</w:t>
      </w:r>
      <w:r w:rsidR="003D7EC4">
        <w:rPr>
          <w:rFonts w:ascii="Times New Roman" w:hAnsi="Times New Roman" w:cs="Times New Roman"/>
          <w:sz w:val="28"/>
          <w:szCs w:val="28"/>
        </w:rPr>
        <w:t xml:space="preserve">ирской </w:t>
      </w:r>
      <w:r w:rsidRPr="001D404E">
        <w:rPr>
          <w:rFonts w:ascii="Times New Roman" w:hAnsi="Times New Roman" w:cs="Times New Roman"/>
          <w:sz w:val="28"/>
          <w:szCs w:val="28"/>
        </w:rPr>
        <w:t>области.</w:t>
      </w:r>
    </w:p>
    <w:p w:rsidR="001D404E" w:rsidRPr="001D404E" w:rsidRDefault="001D404E" w:rsidP="001D404E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3.8. При заключении договора аренды имущества, включенного в перечень, на срок пять лет арендная плата вносится арендатором:</w:t>
      </w:r>
    </w:p>
    <w:p w:rsidR="001D404E" w:rsidRPr="001D404E" w:rsidRDefault="001D404E" w:rsidP="001D404E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в первый год аренды - 40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во второй год аренды - 60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в третий год аренды - 80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в четвертый год аренды и далее - 100 процентов от размера арендной платы, установленного в договоре аренды.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lastRenderedPageBreak/>
        <w:t xml:space="preserve">    3.9. При заключении договора аренды имущества, включенного в Перечень, на срок от четырех до пяти лет арендная плата вносится арендатором: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в первый год аренды - 40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во второй год аренды - 80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в третий год аренды и далее - 100 процентов от размера арендной платы, установленного в договоре аренды.</w:t>
      </w:r>
    </w:p>
    <w:p w:rsidR="001D404E" w:rsidRPr="001D404E" w:rsidRDefault="001D404E" w:rsidP="001D404E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3.10.  При заключении договора аренды имущества, включенного в Перечень, на срок от трех до четырех лет арендная плата вносится арендатором:</w:t>
      </w:r>
    </w:p>
    <w:p w:rsidR="001D404E" w:rsidRPr="001D404E" w:rsidRDefault="001D404E" w:rsidP="001D404E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в первый год аренды - 40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во второй год аренды и далее - 100 процентов от размера арендной платы, установленного в договоре аренды.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3.11. При заключении договора аренды имущества, включенного в Перечень, на срок от двух до трех лет арендная плата вносится арендатором: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в первый год аренды - 50 процентов от размера арендной платы, установленного в договоре аренды;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во второй год аренды и далее - 100 процентов от размера арендной платы, установленного в договоре аренды.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3.12. При заключении договора аренды имущества, включенного в Перечень, на срок менее двух лет арендная плата вносится арендатором в размере 100 процентов.</w:t>
      </w:r>
    </w:p>
    <w:p w:rsidR="001D404E" w:rsidRPr="001D404E" w:rsidRDefault="001D404E" w:rsidP="001D404E">
      <w:pPr>
        <w:autoSpaceDE w:val="0"/>
        <w:autoSpaceDN w:val="0"/>
        <w:adjustRightInd w:val="0"/>
        <w:ind w:firstLine="539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 xml:space="preserve">    3.13. Положения пунктов 3.9 – 3.12 Порядка применяются при уменьшении срока договора </w:t>
      </w:r>
      <w:proofErr w:type="gramStart"/>
      <w:r w:rsidRPr="001D404E">
        <w:rPr>
          <w:rFonts w:ascii="Times New Roman" w:hAnsi="Times New Roman" w:cs="Times New Roman"/>
          <w:sz w:val="28"/>
          <w:szCs w:val="28"/>
        </w:rPr>
        <w:t>аренды</w:t>
      </w:r>
      <w:proofErr w:type="gramEnd"/>
      <w:r w:rsidRPr="001D404E">
        <w:rPr>
          <w:rFonts w:ascii="Times New Roman" w:hAnsi="Times New Roman" w:cs="Times New Roman"/>
          <w:sz w:val="28"/>
          <w:szCs w:val="28"/>
        </w:rPr>
        <w:t xml:space="preserve"> на основании поданного до заключения такого договора заявления лица, приобретающего права пользования имуществом, включенным в Перечень, в соответствии с абзацем 2 пункта 3.1. Порядка.</w:t>
      </w:r>
    </w:p>
    <w:p w:rsidR="001D404E" w:rsidRPr="001D404E" w:rsidRDefault="001D404E" w:rsidP="003D7EC4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lastRenderedPageBreak/>
        <w:t xml:space="preserve">   3.14. При заключении договора аренды имущества, включенного в Перечень, на новый срок арендная плата вносится арендатором в размере 100 процентов.</w:t>
      </w:r>
    </w:p>
    <w:p w:rsidR="001D404E" w:rsidRPr="001D404E" w:rsidRDefault="001D404E" w:rsidP="001D404E">
      <w:pPr>
        <w:pStyle w:val="ConsPlusNormal"/>
        <w:widowControl/>
        <w:tabs>
          <w:tab w:val="left" w:pos="1418"/>
        </w:tabs>
        <w:ind w:firstLine="851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 w:rsidRPr="001D404E">
        <w:rPr>
          <w:rFonts w:ascii="Times New Roman" w:hAnsi="Times New Roman" w:cs="Times New Roman"/>
          <w:sz w:val="28"/>
          <w:szCs w:val="28"/>
        </w:rPr>
        <w:t>4. РАСТОРЖЕНИЕ И ПРЕКРАЩЕНИЕ ДОГОВОРА АРЕНДЫ</w:t>
      </w:r>
    </w:p>
    <w:p w:rsidR="001D404E" w:rsidRPr="001D404E" w:rsidRDefault="001D404E" w:rsidP="001D404E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4.1. По истечении срока договора аренды арендатор обязан возвратить муниципальное имущество по акту приема-передачи. Сведения об освободившемся имуществе вносятся в Перечень. Указанные сведения подлежат обязательному опубликованию и размещению в сети «Интернет» на официальном сайте администрации.</w:t>
      </w:r>
    </w:p>
    <w:p w:rsidR="001D404E" w:rsidRPr="001D404E" w:rsidRDefault="001D404E" w:rsidP="001D404E">
      <w:pPr>
        <w:pStyle w:val="ConsPlusNormal"/>
        <w:widowControl/>
        <w:ind w:firstLine="851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 w:rsidRPr="001D404E">
        <w:rPr>
          <w:rFonts w:ascii="Times New Roman" w:hAnsi="Times New Roman" w:cs="Times New Roman"/>
          <w:sz w:val="28"/>
          <w:szCs w:val="28"/>
        </w:rPr>
        <w:t>4.2. Арендодатель и арендатор вправе требовать досрочного расторжения договора аренды по основаниям и в порядке, установленном договором аренды и действующим гражданским законодательством Российской Федерации.</w:t>
      </w:r>
    </w:p>
    <w:p w:rsidR="001D404E" w:rsidRPr="001D404E" w:rsidRDefault="001D404E" w:rsidP="001D40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1D404E">
        <w:rPr>
          <w:rFonts w:ascii="Times New Roman" w:hAnsi="Times New Roman" w:cs="Times New Roman"/>
          <w:sz w:val="28"/>
          <w:szCs w:val="28"/>
        </w:rPr>
        <w:t>4.3. Вопросы передачи в аренду муниципального имущества, не оговоренные настоящим Порядком и условиями, регулируются действующим гражданским законодательством Российской Федерации и договором аренды.</w:t>
      </w:r>
    </w:p>
    <w:p w:rsidR="001D404E" w:rsidRPr="001D404E" w:rsidRDefault="001D404E" w:rsidP="001D404E">
      <w:pPr>
        <w:pStyle w:val="a3"/>
        <w:rPr>
          <w:sz w:val="28"/>
          <w:szCs w:val="28"/>
        </w:rPr>
      </w:pPr>
      <w:r w:rsidRPr="001D404E">
        <w:rPr>
          <w:sz w:val="28"/>
          <w:szCs w:val="28"/>
        </w:rPr>
        <w:t xml:space="preserve">   </w:t>
      </w:r>
    </w:p>
    <w:p w:rsidR="0008791C" w:rsidRPr="001D404E" w:rsidRDefault="0008791C">
      <w:pPr>
        <w:rPr>
          <w:rFonts w:ascii="Times New Roman" w:hAnsi="Times New Roman" w:cs="Times New Roman"/>
          <w:sz w:val="28"/>
          <w:szCs w:val="28"/>
        </w:rPr>
      </w:pPr>
    </w:p>
    <w:sectPr w:rsidR="0008791C" w:rsidRPr="001D404E" w:rsidSect="00D53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404E"/>
    <w:rsid w:val="0008791C"/>
    <w:rsid w:val="0012194D"/>
    <w:rsid w:val="001D404E"/>
    <w:rsid w:val="003A1778"/>
    <w:rsid w:val="003D7EC4"/>
    <w:rsid w:val="00547208"/>
    <w:rsid w:val="005B23D7"/>
    <w:rsid w:val="005C4ECA"/>
    <w:rsid w:val="00703402"/>
    <w:rsid w:val="00705EC2"/>
    <w:rsid w:val="008E7104"/>
    <w:rsid w:val="00922CEB"/>
    <w:rsid w:val="00D53351"/>
    <w:rsid w:val="00E16145"/>
    <w:rsid w:val="00FC2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351"/>
  </w:style>
  <w:style w:type="paragraph" w:styleId="1">
    <w:name w:val="heading 1"/>
    <w:basedOn w:val="a"/>
    <w:next w:val="a"/>
    <w:link w:val="10"/>
    <w:qFormat/>
    <w:rsid w:val="001D404E"/>
    <w:pPr>
      <w:keepNext/>
      <w:spacing w:before="240" w:after="6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404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D404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next w:val="a"/>
    <w:rsid w:val="001D404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</w:rPr>
  </w:style>
  <w:style w:type="character" w:styleId="a4">
    <w:name w:val="Hyperlink"/>
    <w:basedOn w:val="a0"/>
    <w:uiPriority w:val="99"/>
    <w:unhideWhenUsed/>
    <w:rsid w:val="001D40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867029B2BF981BAF9EE81FB7966073D00D4C24CAB3E8A0A67C3D394ABE154C1BB3883B245D6F3533L0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D936BE33F62D9280E6F8F9A1DDA86FF62B1F7AA851D08C9CEB51D77C179F1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8867029B2BF981BAF9EE81FB7966073D00D4C24CAB3E8A0A67C3D394ABE154C1BB3883B245D6D3633LCH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68867029B2BF981BAF9EE81FB7966073D00D4C24CAB3E8A0A67C3D394ABE154C1BB3883B245D6D3633LCH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68867029B2BF981BAF9EE81FB7966073D3044F2DCCBFE8A0A67C3D394ABE154C1BB3883B245D693733LBH" TargetMode="External"/><Relationship Id="rId9" Type="http://schemas.openxmlformats.org/officeDocument/2006/relationships/hyperlink" Target="consultantplus://offline/ref=7C1782DDF775B6053E3AA17450AFEF64EE9B34F45B418BB67D7CA37808T1S6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3117</Words>
  <Characters>17773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10</cp:revision>
  <dcterms:created xsi:type="dcterms:W3CDTF">2019-01-17T08:11:00Z</dcterms:created>
  <dcterms:modified xsi:type="dcterms:W3CDTF">2019-01-27T08:21:00Z</dcterms:modified>
</cp:coreProperties>
</file>