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A1F9E" w:rsidRDefault="000D1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ПАМЯТКА РАБОТОДАТЕЛЮ (страхователю), </w:t>
      </w:r>
    </w:p>
    <w:p w:rsidR="007A1F9E" w:rsidRDefault="000D1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 которым в трудовых отношениях состоят лица возраста 65 лет и старше</w:t>
      </w:r>
    </w:p>
    <w:p w:rsidR="007A1F9E" w:rsidRDefault="007A1F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7A1F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целях минимизации риска заражения новой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инфекцией и недопущения распространения указанной вирусной инфекции на территории Российской Федерации, в связи с принятием постановлений Правительства Российской Федерации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от 18.06.2020 № 876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«О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и от 1 апреля 2020 г. № 402 «Об утверждении Временных правил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работодателю (страхователю) необходимо</w:t>
      </w:r>
      <w: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проводить мониторинг решений о введении или продлении ограничительных мер, направленных на обеспечение санитарно-эпидемиологического благополучия населения, в части необходимости соблюдения режима самоизоляции лицами в возрасте 65 лет и старше, установленных высшими должностными лицами субъекта Российской Федерации, в котором осуществляют трудовую деятельность застрахованные (далее – Решение). Узнать о принятых Решениях в субъектах можно на сайте Фонда социального страхования Российской Федерации по адресу </w:t>
      </w:r>
      <w:hyperlink r:id="rId5">
        <w:r>
          <w:rPr>
            <w:rFonts w:ascii="Times New Roman" w:eastAsia="Times New Roman" w:hAnsi="Times New Roman" w:cs="Times New Roman"/>
            <w:b/>
            <w:color w:val="0000FF"/>
            <w:sz w:val="28"/>
            <w:szCs w:val="28"/>
            <w:u w:val="single"/>
          </w:rPr>
          <w:t>http://fss.ru/ru/fund/disabilitylist/501923/index.shtml</w:t>
        </w:r>
      </w:hyperlink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</w:p>
    <w:p w:rsidR="007A1F9E" w:rsidRDefault="000D14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Если такое Решение вступило в силу и действует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7A1F9E" w:rsidRDefault="007A1F9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numPr>
          <w:ilvl w:val="0"/>
          <w:numId w:val="2"/>
        </w:numPr>
        <w:spacing w:after="0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целях минимизации риска заражения новым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коронавирусом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 недопущения распространения указанного вируса на территории Российской Федерации, Работодателю необходимо обеспечить соблюдение работниками карантинного режима и режима изоляции, обязать сотрудников не покидать места пребывания (дом, квартира).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Проинформировать своих работников об ответственности за несоблюдение карантинного режима.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Проинформировать своих работников, достигших по состоянию на дату начала</w:t>
      </w:r>
      <w: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периода ограничительных мер (в соответствии с Решением) возраста 65 полных лет, что на период изоляции (в соответствии с Решением) им может быть оформлен электронный листок нетрудоспособности в связи с карантином (код «03») без посещения медицинской организации.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Начиная с 15 июня 2020 г., в целях оформления работникам, достигшим возраста 65 лет, электронных листков нетрудоспособности и выплаты соответствующего пособия, направить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региональное отделение (филиал регионального отделения) Фонда социального страхования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 месту регистрации страхователя (далее – Фонд) электронный реестр сведений*, необходимых для назначения и выплаты пособий в общеустановленном порядке. Сведения о медицинском учреждении и реквизиты ЭЛН вносятся в соответствии с нижеприведенными «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Особенностями формирования». **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Для формирования реестра сведений и предоставления его в Фонд страхователь может использовать собственное доработанное программное обеспечение, операторов электронного документооборота, бесплатное программное обеспечение «АРМ подготовки расчетов», размещенное на сайте Фонда по адресу </w:t>
      </w:r>
      <w:hyperlink r:id="rId6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https://lk.fss.ru/eln.html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направленного Работодателем электронного реестра в соответствии с положениями постановлений Правительства Российской Федерации от 18.06.2020 № 876 «О внесении изменений во Временные правила оформления листков нетрудоспособности, назначения и выплаты пособий по временной нетрудоспособности в случае карантина застрахованным лицам в возрасте 65 лет и старше» и от 1 апреля 2020 г.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№ 402, уполномоченная медицинская организация сформирует ЭЛН, а Фонд осуществит выплату пособия.</w:t>
      </w:r>
    </w:p>
    <w:p w:rsidR="007A1F9E" w:rsidRDefault="000D149F">
      <w:pPr>
        <w:numPr>
          <w:ilvl w:val="0"/>
          <w:numId w:val="2"/>
        </w:numPr>
        <w:spacing w:after="0" w:line="240" w:lineRule="auto"/>
        <w:ind w:hanging="36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Проинформировать работника о возможности получения информации о сумме назначенного пособия и сведениях об электронном листке нетрудоспособности посредством Личного кабинета застрахованного лица, расположенного в сети «Интернет» по адресу: </w:t>
      </w:r>
      <w:hyperlink r:id="rId7">
        <w:r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http://lk.fss.ru/recipient</w:t>
        </w:r>
      </w:hyperlink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* ОТВЕТСТВЕННОСТЬ СТРАХОВАТЕЛЯ</w:t>
      </w:r>
    </w:p>
    <w:p w:rsidR="007A1F9E" w:rsidRDefault="007A1F9E">
      <w:pPr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F9E" w:rsidRDefault="000D149F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В соответствии со статьей 15.1 Федерального закона от 29.12.2006 № 255-ФЗ «Об обязательном социальном страховании на случай временной нетрудоспособности и в связи с материнством»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 xml:space="preserve">Физические и юридические лица несут ответственность за достоверность сведений, содержащихся в документах, выдаваемых ими застрахованному лицу и необходимых для назначения, исчисления и выплаты пособий по временной нетрудоспособности, по беременности и родам, ежемесячного пособия по уходу за ребенком. </w:t>
      </w:r>
      <w:bookmarkStart w:id="1" w:name="gjdgxs" w:colFirst="0" w:colLast="0"/>
      <w:bookmarkEnd w:id="1"/>
    </w:p>
    <w:p w:rsidR="007A1F9E" w:rsidRDefault="000D149F">
      <w:pPr>
        <w:ind w:left="708"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 xml:space="preserve">В случае, если представление недостоверных сведений повлекло за собой выплату излишних сумм пособий по временной нетрудоспособности, по беременности и родам, ежемесячного пособия по уходу за ребенком, виновные лица возмещают страховщику причиненный ущерб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в </w:t>
      </w:r>
      <w:hyperlink r:id="rId8" w:anchor="dst100091">
        <w:r>
          <w:rPr>
            <w:rFonts w:ascii="Times New Roman" w:eastAsia="Times New Roman" w:hAnsi="Times New Roman" w:cs="Times New Roman"/>
            <w:b/>
            <w:i/>
            <w:sz w:val="28"/>
            <w:szCs w:val="28"/>
          </w:rPr>
          <w:t>порядке</w:t>
        </w:r>
      </w:hyperlink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</w:rPr>
        <w:t>установленном законодательством Российской Федерации.</w:t>
      </w:r>
    </w:p>
    <w:p w:rsidR="007A1F9E" w:rsidRDefault="007A1F9E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A1F9E" w:rsidRDefault="000D149F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7A1F9E" w:rsidRDefault="000D149F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** Особенности формирования и представления страхователем реестра сведений, необходимых для назначения и выплаты пособий по временной нетрудоспособности застрахованным лицам, старше 65 лет</w:t>
      </w:r>
    </w:p>
    <w:p w:rsidR="007A1F9E" w:rsidRDefault="007A1F9E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предоставляется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отношении работников возраста 65 лет и старше, которые в период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ограничительных мер (в соответствии с Решением)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находятся в ежегодном оплачиваемом отпуске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переведены на дистанционный режим работы.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освобождения от работы в связи с временной нетрудоспособностью по другим основаниям </w:t>
      </w:r>
      <w:r>
        <w:rPr>
          <w:rFonts w:ascii="Times New Roman" w:eastAsia="Times New Roman" w:hAnsi="Times New Roman" w:cs="Times New Roman"/>
          <w:sz w:val="28"/>
          <w:szCs w:val="28"/>
        </w:rPr>
        <w:t>(заболевание, травма, карантин по постановлению региональных органов власти, уход за больным членом семьи и т.п.).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освобождения от работы в связи с ежегодным отпуском, отпуском без сохранения заработной платы, простоя и в иных случаях</w:t>
      </w:r>
      <w:r>
        <w:rPr>
          <w:rFonts w:ascii="Times New Roman" w:eastAsia="Times New Roman" w:hAnsi="Times New Roman" w:cs="Times New Roman"/>
          <w:sz w:val="28"/>
          <w:szCs w:val="28"/>
        </w:rPr>
        <w:t>, предусмотренных статьей 9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Федерального закона от 29.12.2006 N 255-ФЗ "Об обязательном социальном страховании на случай временной нетрудоспособности и в связи с материнством".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hanging="36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реестр сведений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не включаются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периоды 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освобождения от работы в связи с временной нетрудоспособностью длительностью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более 14 (четырнадцати) дней</w:t>
      </w:r>
      <w:r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</w:p>
    <w:p w:rsidR="007A1F9E" w:rsidRDefault="000D149F">
      <w:pPr>
        <w:numPr>
          <w:ilvl w:val="0"/>
          <w:numId w:val="1"/>
        </w:numPr>
        <w:spacing w:after="0" w:line="240" w:lineRule="auto"/>
        <w:ind w:left="714" w:hanging="357"/>
        <w:contextualSpacing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Реестр сведений заполняется с учетом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следующих особенностей:</w:t>
      </w:r>
    </w:p>
    <w:p w:rsidR="007A1F9E" w:rsidRDefault="007A1F9E">
      <w:pPr>
        <w:spacing w:after="0" w:line="240" w:lineRule="auto"/>
        <w:ind w:left="71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605C0" w:rsidRDefault="004C6F8B" w:rsidP="00C61C1F">
      <w:pPr>
        <w:spacing w:before="120"/>
        <w:ind w:left="127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</w:t>
      </w:r>
      <w:r w:rsidR="003605C0" w:rsidRPr="003605C0">
        <w:rPr>
          <w:rFonts w:ascii="Times New Roman" w:eastAsia="Times New Roman" w:hAnsi="Times New Roman" w:cs="Times New Roman"/>
          <w:sz w:val="28"/>
          <w:szCs w:val="28"/>
        </w:rPr>
        <w:t>-й период!</w:t>
      </w:r>
    </w:p>
    <w:tbl>
      <w:tblPr>
        <w:tblStyle w:val="ac"/>
        <w:tblW w:w="8813" w:type="dxa"/>
        <w:tblInd w:w="589" w:type="dxa"/>
        <w:tblBorders>
          <w:top w:val="single" w:sz="4" w:space="0" w:color="9CC3E5"/>
          <w:left w:val="single" w:sz="4" w:space="0" w:color="9CC3E5"/>
          <w:bottom w:val="single" w:sz="4" w:space="0" w:color="9CC3E5"/>
          <w:right w:val="single" w:sz="4" w:space="0" w:color="9CC3E5"/>
          <w:insideH w:val="single" w:sz="4" w:space="0" w:color="9CC3E5"/>
          <w:insideV w:val="single" w:sz="4" w:space="0" w:color="9CC3E5"/>
        </w:tblBorders>
        <w:tblLayout w:type="fixed"/>
        <w:tblLook w:val="04A0" w:firstRow="1" w:lastRow="0" w:firstColumn="1" w:lastColumn="0" w:noHBand="0" w:noVBand="1"/>
      </w:tblPr>
      <w:tblGrid>
        <w:gridCol w:w="3033"/>
        <w:gridCol w:w="5780"/>
      </w:tblGrid>
      <w:tr w:rsidR="003605C0" w:rsidTr="00DD2B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графы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 показателя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реестра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Первичная информация (0)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Вид пособия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Временная нетрудоспособность (1)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Признак периода оплаты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Есть оплата периода, за который начисляется пособие за счет ФСС (1)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Тип листка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Электронный (1)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Листок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Первичный (1)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МО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УПОЛНОМОЧЕННАЯ МЕДИЦИНСКАЯ ОРГАНИЗАЦИЯ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ОГРН МО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0000000000000 (проставляется цифра 0 тринадцать раз)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Номер листка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999040000000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Причина нетрудоспособности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выдачи</w:t>
            </w:r>
          </w:p>
        </w:tc>
        <w:tc>
          <w:tcPr>
            <w:tcW w:w="5780" w:type="dxa"/>
          </w:tcPr>
          <w:p w:rsidR="003605C0" w:rsidRDefault="007D605F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31</w:t>
            </w:r>
            <w:r w:rsidR="000C1B3E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августа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начала периода освобождения от работы</w:t>
            </w:r>
          </w:p>
        </w:tc>
        <w:tc>
          <w:tcPr>
            <w:tcW w:w="5780" w:type="dxa"/>
          </w:tcPr>
          <w:p w:rsidR="003605C0" w:rsidRDefault="007D605F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31</w:t>
            </w:r>
            <w:r w:rsidR="000C1B3E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августа 2020</w:t>
            </w:r>
          </w:p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Дата окончания периода освобождения от работы</w:t>
            </w:r>
          </w:p>
        </w:tc>
        <w:tc>
          <w:tcPr>
            <w:tcW w:w="5780" w:type="dxa"/>
          </w:tcPr>
          <w:p w:rsidR="003605C0" w:rsidRDefault="007D605F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31</w:t>
            </w:r>
            <w:r w:rsidR="000C1B3E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августа 2020</w:t>
            </w:r>
          </w:p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Должность врача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ВРАЧ</w:t>
            </w:r>
          </w:p>
        </w:tc>
      </w:tr>
      <w:tr w:rsidR="003605C0" w:rsidTr="00DD2B1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ФИО врача</w:t>
            </w:r>
          </w:p>
        </w:tc>
        <w:tc>
          <w:tcPr>
            <w:tcW w:w="5780" w:type="dxa"/>
          </w:tcPr>
          <w:p w:rsidR="003605C0" w:rsidRDefault="003605C0" w:rsidP="00DD2B10">
            <w:pPr>
              <w:contextualSpacing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УП. ВРАЧ</w:t>
            </w:r>
          </w:p>
        </w:tc>
      </w:tr>
      <w:tr w:rsidR="003605C0" w:rsidTr="00DD2B1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33" w:type="dxa"/>
          </w:tcPr>
          <w:p w:rsidR="003605C0" w:rsidRDefault="003605C0" w:rsidP="00DD2B10">
            <w:pPr>
              <w:contextualSpacing w:val="0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Приступить к работе</w:t>
            </w:r>
          </w:p>
        </w:tc>
        <w:tc>
          <w:tcPr>
            <w:tcW w:w="5780" w:type="dxa"/>
          </w:tcPr>
          <w:p w:rsidR="003605C0" w:rsidRPr="00175367" w:rsidRDefault="007D605F" w:rsidP="007D605F">
            <w:pPr>
              <w:ind w:left="6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1</w:t>
            </w:r>
            <w:r w:rsidR="003605C0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>сентября</w:t>
            </w:r>
            <w:r w:rsidR="003605C0" w:rsidRPr="00175367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</w:rPr>
              <w:t xml:space="preserve"> 2020</w:t>
            </w:r>
          </w:p>
        </w:tc>
      </w:tr>
    </w:tbl>
    <w:p w:rsidR="007635DE" w:rsidRDefault="007635DE" w:rsidP="00230486">
      <w:pPr>
        <w:spacing w:before="1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61C1F" w:rsidRDefault="00C61C1F" w:rsidP="003605C0">
      <w:pPr>
        <w:spacing w:before="120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Остальные сведения в реестре, необходимые для исчисления и выплаты пособия, вносятся в реестр в соответствии с Порядком заполнения Реестра сведений (Приложение №2 Приказа Фонда от 24.11.2017 №579) и в соответствии с постановлением Правительства Российской Федерации от 21 апреля 2011 г. № 294.</w:t>
      </w:r>
    </w:p>
    <w:p w:rsidR="007A1F9E" w:rsidRDefault="007A1F9E">
      <w:pPr>
        <w:spacing w:before="1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7A1F9E" w:rsidSect="007A1F9E">
      <w:pgSz w:w="11906" w:h="16838"/>
      <w:pgMar w:top="851" w:right="851" w:bottom="567" w:left="1418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460766"/>
    <w:multiLevelType w:val="hybridMultilevel"/>
    <w:tmpl w:val="4DAE8E30"/>
    <w:lvl w:ilvl="0" w:tplc="D5EA1E56">
      <w:start w:val="1"/>
      <w:numFmt w:val="decimalZero"/>
      <w:lvlText w:val="%1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">
    <w:nsid w:val="17E73C85"/>
    <w:multiLevelType w:val="hybridMultilevel"/>
    <w:tmpl w:val="4DAE8E30"/>
    <w:lvl w:ilvl="0" w:tplc="D5EA1E56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7862F5"/>
    <w:multiLevelType w:val="hybridMultilevel"/>
    <w:tmpl w:val="71D0A19A"/>
    <w:lvl w:ilvl="0" w:tplc="50B48E96">
      <w:start w:val="15"/>
      <w:numFmt w:val="decimalZero"/>
      <w:lvlText w:val="%1"/>
      <w:lvlJc w:val="left"/>
      <w:pPr>
        <w:ind w:left="4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4" w:hanging="360"/>
      </w:pPr>
    </w:lvl>
    <w:lvl w:ilvl="2" w:tplc="0419001B" w:tentative="1">
      <w:start w:val="1"/>
      <w:numFmt w:val="lowerRoman"/>
      <w:lvlText w:val="%3."/>
      <w:lvlJc w:val="right"/>
      <w:pPr>
        <w:ind w:left="1864" w:hanging="180"/>
      </w:pPr>
    </w:lvl>
    <w:lvl w:ilvl="3" w:tplc="0419000F" w:tentative="1">
      <w:start w:val="1"/>
      <w:numFmt w:val="decimal"/>
      <w:lvlText w:val="%4."/>
      <w:lvlJc w:val="left"/>
      <w:pPr>
        <w:ind w:left="2584" w:hanging="360"/>
      </w:pPr>
    </w:lvl>
    <w:lvl w:ilvl="4" w:tplc="04190019" w:tentative="1">
      <w:start w:val="1"/>
      <w:numFmt w:val="lowerLetter"/>
      <w:lvlText w:val="%5."/>
      <w:lvlJc w:val="left"/>
      <w:pPr>
        <w:ind w:left="3304" w:hanging="360"/>
      </w:pPr>
    </w:lvl>
    <w:lvl w:ilvl="5" w:tplc="0419001B" w:tentative="1">
      <w:start w:val="1"/>
      <w:numFmt w:val="lowerRoman"/>
      <w:lvlText w:val="%6."/>
      <w:lvlJc w:val="right"/>
      <w:pPr>
        <w:ind w:left="4024" w:hanging="180"/>
      </w:pPr>
    </w:lvl>
    <w:lvl w:ilvl="6" w:tplc="0419000F" w:tentative="1">
      <w:start w:val="1"/>
      <w:numFmt w:val="decimal"/>
      <w:lvlText w:val="%7."/>
      <w:lvlJc w:val="left"/>
      <w:pPr>
        <w:ind w:left="4744" w:hanging="360"/>
      </w:pPr>
    </w:lvl>
    <w:lvl w:ilvl="7" w:tplc="04190019" w:tentative="1">
      <w:start w:val="1"/>
      <w:numFmt w:val="lowerLetter"/>
      <w:lvlText w:val="%8."/>
      <w:lvlJc w:val="left"/>
      <w:pPr>
        <w:ind w:left="5464" w:hanging="360"/>
      </w:pPr>
    </w:lvl>
    <w:lvl w:ilvl="8" w:tplc="0419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3">
    <w:nsid w:val="39801612"/>
    <w:multiLevelType w:val="multilevel"/>
    <w:tmpl w:val="D7B01638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abstractNum w:abstractNumId="4">
    <w:nsid w:val="43026D5F"/>
    <w:multiLevelType w:val="multilevel"/>
    <w:tmpl w:val="9C10BA38"/>
    <w:lvl w:ilvl="0">
      <w:start w:val="1"/>
      <w:numFmt w:val="decimal"/>
      <w:lvlText w:val="%1."/>
      <w:lvlJc w:val="left"/>
      <w:pPr>
        <w:ind w:left="917" w:firstLine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637" w:firstLine="720"/>
      </w:pPr>
      <w:rPr>
        <w:u w:val="single"/>
      </w:rPr>
    </w:lvl>
    <w:lvl w:ilvl="2">
      <w:start w:val="1"/>
      <w:numFmt w:val="decimal"/>
      <w:lvlText w:val="%1.%2.%3."/>
      <w:lvlJc w:val="left"/>
      <w:pPr>
        <w:ind w:left="1997" w:firstLine="1080"/>
      </w:pPr>
      <w:rPr>
        <w:u w:val="single"/>
      </w:rPr>
    </w:lvl>
    <w:lvl w:ilvl="3">
      <w:start w:val="1"/>
      <w:numFmt w:val="decimal"/>
      <w:lvlText w:val="%1.%2.%3.%4."/>
      <w:lvlJc w:val="left"/>
      <w:pPr>
        <w:ind w:left="2717" w:firstLine="1440"/>
      </w:pPr>
      <w:rPr>
        <w:u w:val="single"/>
      </w:rPr>
    </w:lvl>
    <w:lvl w:ilvl="4">
      <w:start w:val="1"/>
      <w:numFmt w:val="decimal"/>
      <w:lvlText w:val="%1.%2.%3.%4.%5."/>
      <w:lvlJc w:val="left"/>
      <w:pPr>
        <w:ind w:left="3077" w:firstLine="1800"/>
      </w:pPr>
      <w:rPr>
        <w:u w:val="single"/>
      </w:rPr>
    </w:lvl>
    <w:lvl w:ilvl="5">
      <w:start w:val="1"/>
      <w:numFmt w:val="decimal"/>
      <w:lvlText w:val="%1.%2.%3.%4.%5.%6."/>
      <w:lvlJc w:val="left"/>
      <w:pPr>
        <w:ind w:left="3797" w:firstLine="2160"/>
      </w:pPr>
      <w:rPr>
        <w:u w:val="single"/>
      </w:rPr>
    </w:lvl>
    <w:lvl w:ilvl="6">
      <w:start w:val="1"/>
      <w:numFmt w:val="decimal"/>
      <w:lvlText w:val="%1.%2.%3.%4.%5.%6.%7."/>
      <w:lvlJc w:val="left"/>
      <w:pPr>
        <w:ind w:left="4517" w:firstLine="2520"/>
      </w:pPr>
      <w:rPr>
        <w:u w:val="single"/>
      </w:rPr>
    </w:lvl>
    <w:lvl w:ilvl="7">
      <w:start w:val="1"/>
      <w:numFmt w:val="decimal"/>
      <w:lvlText w:val="%1.%2.%3.%4.%5.%6.%7.%8."/>
      <w:lvlJc w:val="left"/>
      <w:pPr>
        <w:ind w:left="4877" w:firstLine="2880"/>
      </w:pPr>
      <w:rPr>
        <w:u w:val="single"/>
      </w:rPr>
    </w:lvl>
    <w:lvl w:ilvl="8">
      <w:start w:val="1"/>
      <w:numFmt w:val="decimal"/>
      <w:lvlText w:val="%1.%2.%3.%4.%5.%6.%7.%8.%9."/>
      <w:lvlJc w:val="left"/>
      <w:pPr>
        <w:ind w:left="5597" w:firstLine="3240"/>
      </w:pPr>
      <w:rPr>
        <w:u w:val="single"/>
      </w:rPr>
    </w:lvl>
  </w:abstractNum>
  <w:abstractNum w:abstractNumId="5">
    <w:nsid w:val="4D1725DA"/>
    <w:multiLevelType w:val="hybridMultilevel"/>
    <w:tmpl w:val="71D0A19A"/>
    <w:lvl w:ilvl="0" w:tplc="50B48E96">
      <w:start w:val="15"/>
      <w:numFmt w:val="decimalZero"/>
      <w:lvlText w:val="%1"/>
      <w:lvlJc w:val="left"/>
      <w:pPr>
        <w:ind w:left="4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4" w:hanging="360"/>
      </w:pPr>
    </w:lvl>
    <w:lvl w:ilvl="2" w:tplc="0419001B" w:tentative="1">
      <w:start w:val="1"/>
      <w:numFmt w:val="lowerRoman"/>
      <w:lvlText w:val="%3."/>
      <w:lvlJc w:val="right"/>
      <w:pPr>
        <w:ind w:left="1864" w:hanging="180"/>
      </w:pPr>
    </w:lvl>
    <w:lvl w:ilvl="3" w:tplc="0419000F" w:tentative="1">
      <w:start w:val="1"/>
      <w:numFmt w:val="decimal"/>
      <w:lvlText w:val="%4."/>
      <w:lvlJc w:val="left"/>
      <w:pPr>
        <w:ind w:left="2584" w:hanging="360"/>
      </w:pPr>
    </w:lvl>
    <w:lvl w:ilvl="4" w:tplc="04190019" w:tentative="1">
      <w:start w:val="1"/>
      <w:numFmt w:val="lowerLetter"/>
      <w:lvlText w:val="%5."/>
      <w:lvlJc w:val="left"/>
      <w:pPr>
        <w:ind w:left="3304" w:hanging="360"/>
      </w:pPr>
    </w:lvl>
    <w:lvl w:ilvl="5" w:tplc="0419001B" w:tentative="1">
      <w:start w:val="1"/>
      <w:numFmt w:val="lowerRoman"/>
      <w:lvlText w:val="%6."/>
      <w:lvlJc w:val="right"/>
      <w:pPr>
        <w:ind w:left="4024" w:hanging="180"/>
      </w:pPr>
    </w:lvl>
    <w:lvl w:ilvl="6" w:tplc="0419000F" w:tentative="1">
      <w:start w:val="1"/>
      <w:numFmt w:val="decimal"/>
      <w:lvlText w:val="%7."/>
      <w:lvlJc w:val="left"/>
      <w:pPr>
        <w:ind w:left="4744" w:hanging="360"/>
      </w:pPr>
    </w:lvl>
    <w:lvl w:ilvl="7" w:tplc="04190019" w:tentative="1">
      <w:start w:val="1"/>
      <w:numFmt w:val="lowerLetter"/>
      <w:lvlText w:val="%8."/>
      <w:lvlJc w:val="left"/>
      <w:pPr>
        <w:ind w:left="5464" w:hanging="360"/>
      </w:pPr>
    </w:lvl>
    <w:lvl w:ilvl="8" w:tplc="0419001B" w:tentative="1">
      <w:start w:val="1"/>
      <w:numFmt w:val="lowerRoman"/>
      <w:lvlText w:val="%9."/>
      <w:lvlJc w:val="right"/>
      <w:pPr>
        <w:ind w:left="6184" w:hanging="180"/>
      </w:pPr>
    </w:lvl>
  </w:abstractNum>
  <w:abstractNum w:abstractNumId="6">
    <w:nsid w:val="5C270201"/>
    <w:multiLevelType w:val="hybridMultilevel"/>
    <w:tmpl w:val="1D349E7E"/>
    <w:lvl w:ilvl="0" w:tplc="F7FC112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741D68"/>
    <w:multiLevelType w:val="multilevel"/>
    <w:tmpl w:val="9C10BA38"/>
    <w:lvl w:ilvl="0">
      <w:start w:val="1"/>
      <w:numFmt w:val="decimal"/>
      <w:lvlText w:val="%1."/>
      <w:lvlJc w:val="left"/>
      <w:pPr>
        <w:ind w:left="720" w:firstLine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40" w:firstLine="720"/>
      </w:pPr>
      <w:rPr>
        <w:u w:val="single"/>
      </w:rPr>
    </w:lvl>
    <w:lvl w:ilvl="2">
      <w:start w:val="1"/>
      <w:numFmt w:val="decimal"/>
      <w:lvlText w:val="%1.%2.%3."/>
      <w:lvlJc w:val="left"/>
      <w:pPr>
        <w:ind w:left="1800" w:firstLine="1080"/>
      </w:pPr>
      <w:rPr>
        <w:u w:val="single"/>
      </w:rPr>
    </w:lvl>
    <w:lvl w:ilvl="3">
      <w:start w:val="1"/>
      <w:numFmt w:val="decimal"/>
      <w:lvlText w:val="%1.%2.%3.%4."/>
      <w:lvlJc w:val="left"/>
      <w:pPr>
        <w:ind w:left="2520" w:firstLine="1440"/>
      </w:pPr>
      <w:rPr>
        <w:u w:val="single"/>
      </w:rPr>
    </w:lvl>
    <w:lvl w:ilvl="4">
      <w:start w:val="1"/>
      <w:numFmt w:val="decimal"/>
      <w:lvlText w:val="%1.%2.%3.%4.%5."/>
      <w:lvlJc w:val="left"/>
      <w:pPr>
        <w:ind w:left="2880" w:firstLine="1800"/>
      </w:pPr>
      <w:rPr>
        <w:u w:val="single"/>
      </w:rPr>
    </w:lvl>
    <w:lvl w:ilvl="5">
      <w:start w:val="1"/>
      <w:numFmt w:val="decimal"/>
      <w:lvlText w:val="%1.%2.%3.%4.%5.%6."/>
      <w:lvlJc w:val="left"/>
      <w:pPr>
        <w:ind w:left="3600" w:firstLine="2160"/>
      </w:pPr>
      <w:rPr>
        <w:u w:val="single"/>
      </w:rPr>
    </w:lvl>
    <w:lvl w:ilvl="6">
      <w:start w:val="1"/>
      <w:numFmt w:val="decimal"/>
      <w:lvlText w:val="%1.%2.%3.%4.%5.%6.%7."/>
      <w:lvlJc w:val="left"/>
      <w:pPr>
        <w:ind w:left="4320" w:firstLine="2520"/>
      </w:pPr>
      <w:rPr>
        <w:u w:val="single"/>
      </w:rPr>
    </w:lvl>
    <w:lvl w:ilvl="7">
      <w:start w:val="1"/>
      <w:numFmt w:val="decimal"/>
      <w:lvlText w:val="%1.%2.%3.%4.%5.%6.%7.%8."/>
      <w:lvlJc w:val="left"/>
      <w:pPr>
        <w:ind w:left="4680" w:firstLine="2880"/>
      </w:pPr>
      <w:rPr>
        <w:u w:val="single"/>
      </w:rPr>
    </w:lvl>
    <w:lvl w:ilvl="8">
      <w:start w:val="1"/>
      <w:numFmt w:val="decimal"/>
      <w:lvlText w:val="%1.%2.%3.%4.%5.%6.%7.%8.%9."/>
      <w:lvlJc w:val="left"/>
      <w:pPr>
        <w:ind w:left="5400" w:firstLine="3240"/>
      </w:pPr>
      <w:rPr>
        <w:u w:val="single"/>
      </w:rPr>
    </w:lvl>
  </w:abstractNum>
  <w:abstractNum w:abstractNumId="8">
    <w:nsid w:val="7EFD138F"/>
    <w:multiLevelType w:val="hybridMultilevel"/>
    <w:tmpl w:val="851050DE"/>
    <w:lvl w:ilvl="0" w:tplc="C992A3C6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8"/>
  </w:num>
  <w:num w:numId="5">
    <w:abstractNumId w:val="6"/>
  </w:num>
  <w:num w:numId="6">
    <w:abstractNumId w:val="1"/>
  </w:num>
  <w:num w:numId="7">
    <w:abstractNumId w:val="0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F9E"/>
    <w:rsid w:val="00075433"/>
    <w:rsid w:val="000C1B3E"/>
    <w:rsid w:val="000D149F"/>
    <w:rsid w:val="00175367"/>
    <w:rsid w:val="001F44B6"/>
    <w:rsid w:val="00230486"/>
    <w:rsid w:val="00235893"/>
    <w:rsid w:val="003605C0"/>
    <w:rsid w:val="004B32F3"/>
    <w:rsid w:val="004C6F8B"/>
    <w:rsid w:val="004C7A49"/>
    <w:rsid w:val="004E5774"/>
    <w:rsid w:val="0052591B"/>
    <w:rsid w:val="006127FE"/>
    <w:rsid w:val="00646FF6"/>
    <w:rsid w:val="007635DE"/>
    <w:rsid w:val="007839D4"/>
    <w:rsid w:val="007A1F9E"/>
    <w:rsid w:val="007D605F"/>
    <w:rsid w:val="00847F55"/>
    <w:rsid w:val="00924DE9"/>
    <w:rsid w:val="00A77D55"/>
    <w:rsid w:val="00C61C1F"/>
    <w:rsid w:val="00C84050"/>
    <w:rsid w:val="00FC0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4C4A72-1FE1-41F9-8DD3-705C6B0B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color w:val="000000"/>
        <w:sz w:val="22"/>
        <w:szCs w:val="22"/>
        <w:lang w:val="ru-RU" w:eastAsia="ru-RU" w:bidi="ar-SA"/>
      </w:rPr>
    </w:rPrDefault>
    <w:pPrDefault>
      <w:pPr>
        <w:widowControl w:val="0"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1F9E"/>
  </w:style>
  <w:style w:type="paragraph" w:styleId="1">
    <w:name w:val="heading 1"/>
    <w:basedOn w:val="10"/>
    <w:next w:val="10"/>
    <w:rsid w:val="007A1F9E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7A1F9E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7A1F9E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7A1F9E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7A1F9E"/>
    <w:pPr>
      <w:keepNext/>
      <w:keepLines/>
      <w:spacing w:before="220" w:after="40"/>
      <w:contextualSpacing/>
      <w:outlineLvl w:val="4"/>
    </w:pPr>
    <w:rPr>
      <w:b/>
    </w:rPr>
  </w:style>
  <w:style w:type="paragraph" w:styleId="6">
    <w:name w:val="heading 6"/>
    <w:basedOn w:val="10"/>
    <w:next w:val="10"/>
    <w:rsid w:val="007A1F9E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7A1F9E"/>
  </w:style>
  <w:style w:type="table" w:customStyle="1" w:styleId="TableNormal">
    <w:name w:val="Table Normal"/>
    <w:rsid w:val="007A1F9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7A1F9E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Normal (Web)"/>
    <w:basedOn w:val="a"/>
    <w:uiPriority w:val="99"/>
    <w:unhideWhenUsed/>
    <w:rsid w:val="00030B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030BA2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419F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E0372"/>
  </w:style>
  <w:style w:type="paragraph" w:styleId="a9">
    <w:name w:val="footer"/>
    <w:basedOn w:val="a"/>
    <w:link w:val="aa"/>
    <w:uiPriority w:val="99"/>
    <w:unhideWhenUsed/>
    <w:rsid w:val="007E03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E0372"/>
  </w:style>
  <w:style w:type="table" w:styleId="2-1">
    <w:name w:val="Medium List 2 Accent 1"/>
    <w:basedOn w:val="a1"/>
    <w:uiPriority w:val="66"/>
    <w:rsid w:val="002A410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-411">
    <w:name w:val="Таблица-сетка 4 — акцент 11"/>
    <w:basedOn w:val="a1"/>
    <w:uiPriority w:val="49"/>
    <w:rsid w:val="00641BC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b">
    <w:name w:val="Subtitle"/>
    <w:basedOn w:val="10"/>
    <w:next w:val="10"/>
    <w:rsid w:val="007A1F9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"/>
    <w:rsid w:val="007A1F9E"/>
    <w:pPr>
      <w:spacing w:after="0" w:line="240" w:lineRule="auto"/>
      <w:contextualSpacing/>
    </w:p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blStylePr w:type="firstRow">
      <w:pPr>
        <w:contextualSpacing/>
      </w:pPr>
      <w:rPr>
        <w:b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  <w:tcMar>
          <w:top w:w="0" w:type="nil"/>
          <w:left w:w="115" w:type="dxa"/>
          <w:bottom w:w="0" w:type="nil"/>
          <w:right w:w="115" w:type="dxa"/>
        </w:tcMar>
      </w:tcPr>
    </w:tblStylePr>
    <w:tblStylePr w:type="lastRow">
      <w:pPr>
        <w:contextualSpacing/>
      </w:pPr>
      <w:rPr>
        <w:b/>
      </w:rPr>
      <w:tblPr/>
      <w:tcPr>
        <w:tcBorders>
          <w:top w:val="single" w:sz="4" w:space="0" w:color="5B9BD5"/>
        </w:tcBorders>
        <w:tcMar>
          <w:top w:w="0" w:type="nil"/>
          <w:left w:w="115" w:type="dxa"/>
          <w:bottom w:w="0" w:type="nil"/>
          <w:right w:w="115" w:type="dxa"/>
        </w:tcMar>
      </w:tcPr>
    </w:tblStylePr>
    <w:tblStylePr w:type="firstCol">
      <w:pPr>
        <w:contextualSpacing/>
      </w:pPr>
      <w:rPr>
        <w:b/>
      </w:r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lastCol">
      <w:pPr>
        <w:contextualSpacing/>
      </w:pPr>
      <w:rPr>
        <w:b/>
      </w:rPr>
      <w:tblPr/>
      <w:tcPr>
        <w:tcMar>
          <w:top w:w="0" w:type="nil"/>
          <w:left w:w="115" w:type="dxa"/>
          <w:bottom w:w="0" w:type="nil"/>
          <w:right w:w="115" w:type="dxa"/>
        </w:tcMar>
      </w:tcPr>
    </w:tblStylePr>
    <w:tblStylePr w:type="band1Vert">
      <w:pPr>
        <w:contextualSpacing/>
      </w:pPr>
      <w:tblPr/>
      <w:tcPr>
        <w:shd w:val="clear" w:color="auto" w:fill="DEEBF6"/>
        <w:tcMar>
          <w:top w:w="0" w:type="nil"/>
          <w:left w:w="115" w:type="dxa"/>
          <w:bottom w:w="0" w:type="nil"/>
          <w:right w:w="115" w:type="dxa"/>
        </w:tcMar>
      </w:tcPr>
    </w:tblStylePr>
    <w:tblStylePr w:type="band1Horz">
      <w:pPr>
        <w:contextualSpacing/>
      </w:pPr>
      <w:tblPr/>
      <w:tcPr>
        <w:shd w:val="clear" w:color="auto" w:fill="DEEBF6"/>
        <w:tcMar>
          <w:top w:w="0" w:type="nil"/>
          <w:left w:w="115" w:type="dxa"/>
          <w:bottom w:w="0" w:type="nil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40325/4734407fbf4d5eec5306840f8b75b994e5d57090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lk.fss.ru/recipi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.fss.ru/eln.html" TargetMode="External"/><Relationship Id="rId5" Type="http://schemas.openxmlformats.org/officeDocument/2006/relationships/hyperlink" Target="http://fss.ru/ru/fund/disabilitylist/501923/index.s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1067</Words>
  <Characters>6086</Characters>
  <Application>Microsoft Office Word</Application>
  <DocSecurity>4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 Андрей Владимирович</dc:creator>
  <cp:lastModifiedBy>Егорова Светлана Владимировна</cp:lastModifiedBy>
  <cp:revision>2</cp:revision>
  <dcterms:created xsi:type="dcterms:W3CDTF">2020-08-28T09:12:00Z</dcterms:created>
  <dcterms:modified xsi:type="dcterms:W3CDTF">2020-08-28T09:12:00Z</dcterms:modified>
</cp:coreProperties>
</file>