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4C" w:rsidRPr="001F1DED" w:rsidRDefault="002F504C" w:rsidP="002F50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F504C" w:rsidRPr="001F1DED" w:rsidRDefault="002F504C" w:rsidP="002F50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504C" w:rsidRPr="001F1DED" w:rsidRDefault="002F504C" w:rsidP="002F504C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2F504C" w:rsidRPr="001F1DED" w:rsidRDefault="002F504C" w:rsidP="002F504C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F504C" w:rsidRPr="001F1DED" w:rsidRDefault="002F504C" w:rsidP="002F504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2F504C" w:rsidRPr="001F1DED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F504C" w:rsidRPr="001F1DED" w:rsidRDefault="002F504C" w:rsidP="002F504C">
      <w:pPr>
        <w:pStyle w:val="a3"/>
        <w:rPr>
          <w:rFonts w:ascii="Times New Roman" w:hAnsi="Times New Roman"/>
          <w:sz w:val="28"/>
          <w:szCs w:val="28"/>
        </w:rPr>
      </w:pPr>
    </w:p>
    <w:p w:rsidR="002F504C" w:rsidRDefault="002F504C" w:rsidP="002F50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01.06.2022                                    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16</w:t>
      </w:r>
    </w:p>
    <w:p w:rsidR="002F504C" w:rsidRPr="002F504C" w:rsidRDefault="002F504C" w:rsidP="002F504C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СОВЕТ ДЕПУТАТОВ ВАРАКСИНСКОГО СЕЛЬСОВЕТА</w:t>
      </w:r>
    </w:p>
    <w:p w:rsidR="002F504C" w:rsidRPr="002F504C" w:rsidRDefault="002F504C" w:rsidP="002F504C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2F504C" w:rsidRPr="002F504C" w:rsidRDefault="002F504C" w:rsidP="002F504C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Шестого созыва</w:t>
      </w:r>
    </w:p>
    <w:p w:rsidR="002F504C" w:rsidRPr="002F504C" w:rsidRDefault="002F504C" w:rsidP="002F504C">
      <w:pPr>
        <w:spacing w:after="0"/>
        <w:rPr>
          <w:rFonts w:ascii="Times New Roman" w:hAnsi="Times New Roman"/>
          <w:sz w:val="24"/>
          <w:szCs w:val="24"/>
        </w:rPr>
      </w:pPr>
    </w:p>
    <w:p w:rsidR="002F504C" w:rsidRPr="002F504C" w:rsidRDefault="002F504C" w:rsidP="002F504C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РЕШЕНИЕ</w:t>
      </w:r>
    </w:p>
    <w:p w:rsidR="002F504C" w:rsidRPr="002F504C" w:rsidRDefault="002F504C" w:rsidP="002F504C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(семнадцатой сессии)</w:t>
      </w:r>
    </w:p>
    <w:p w:rsidR="002F504C" w:rsidRPr="002F504C" w:rsidRDefault="002F504C" w:rsidP="002F504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2F504C" w:rsidRPr="002F504C" w:rsidRDefault="002F504C" w:rsidP="002F504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    от «24» мая  2022г.                                                                                      № 2</w:t>
      </w:r>
    </w:p>
    <w:p w:rsidR="002F504C" w:rsidRPr="002F504C" w:rsidRDefault="002F504C" w:rsidP="002F504C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2F504C" w:rsidRPr="002F504C" w:rsidRDefault="002F504C" w:rsidP="002F504C">
      <w:pPr>
        <w:jc w:val="both"/>
        <w:rPr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О внесении изменений в решение 2-ой сессии Совета депутатов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 Новосибирской области от </w:t>
      </w:r>
      <w:r w:rsidRPr="002F504C">
        <w:rPr>
          <w:rFonts w:ascii="Times New Roman" w:hAnsi="Times New Roman" w:cs="Times New Roman"/>
          <w:sz w:val="24"/>
          <w:szCs w:val="24"/>
        </w:rPr>
        <w:t xml:space="preserve">21.10.2020 № 3 «Об установлении на территории </w:t>
      </w:r>
      <w:proofErr w:type="spellStart"/>
      <w:r w:rsidRPr="002F504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налога на имущество физических лиц»</w:t>
      </w:r>
    </w:p>
    <w:p w:rsidR="002F504C" w:rsidRPr="002F504C" w:rsidRDefault="002F504C" w:rsidP="002F504C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504C">
        <w:rPr>
          <w:rFonts w:ascii="Times New Roman" w:eastAsia="Times New Roman" w:hAnsi="Times New Roman"/>
          <w:color w:val="000000"/>
          <w:sz w:val="24"/>
          <w:szCs w:val="24"/>
        </w:rPr>
        <w:t xml:space="preserve">  Руководствуясь Федеральным законом от 6 октября 2003 года № 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proofErr w:type="spellStart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>Кыштовского</w:t>
      </w:r>
      <w:proofErr w:type="spellEnd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>Кыштовского</w:t>
      </w:r>
      <w:proofErr w:type="spellEnd"/>
      <w:r w:rsidRPr="002F504C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Новосибирской области РЕШИЛ:  </w:t>
      </w:r>
    </w:p>
    <w:p w:rsidR="002F504C" w:rsidRPr="002F504C" w:rsidRDefault="002F504C" w:rsidP="002F504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color w:val="000000"/>
          <w:sz w:val="24"/>
          <w:szCs w:val="24"/>
        </w:rPr>
        <w:t xml:space="preserve">Внести в решение 2-ой сессии Совета депутатов </w:t>
      </w:r>
      <w:proofErr w:type="spellStart"/>
      <w:r w:rsidRPr="002F504C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от 21.10.2020г № 3 </w:t>
      </w:r>
      <w:r w:rsidRPr="002F504C">
        <w:rPr>
          <w:rFonts w:ascii="Times New Roman" w:hAnsi="Times New Roman"/>
          <w:sz w:val="24"/>
          <w:szCs w:val="24"/>
        </w:rPr>
        <w:t xml:space="preserve">«Об определении налоговых ставок и порядка уплаты земельного налога» дополнить пунктом 4 </w:t>
      </w:r>
      <w:r w:rsidRPr="002F504C">
        <w:rPr>
          <w:rFonts w:ascii="Times New Roman" w:hAnsi="Times New Roman"/>
          <w:color w:val="000000"/>
          <w:sz w:val="24"/>
          <w:szCs w:val="24"/>
        </w:rPr>
        <w:t>следующего содержание:</w:t>
      </w:r>
    </w:p>
    <w:p w:rsidR="002F504C" w:rsidRPr="002F504C" w:rsidRDefault="002F504C" w:rsidP="002F504C">
      <w:pPr>
        <w:pStyle w:val="a5"/>
        <w:spacing w:after="0"/>
        <w:ind w:left="-63"/>
        <w:jc w:val="both"/>
        <w:rPr>
          <w:rFonts w:ascii="Times New Roman" w:eastAsiaTheme="minorEastAsia" w:hAnsi="Times New Roman"/>
          <w:sz w:val="24"/>
          <w:szCs w:val="24"/>
        </w:rPr>
      </w:pPr>
      <w:r w:rsidRPr="002F504C">
        <w:rPr>
          <w:rFonts w:ascii="Times New Roman" w:hAnsi="Times New Roman"/>
          <w:color w:val="000000"/>
          <w:sz w:val="24"/>
          <w:szCs w:val="24"/>
        </w:rPr>
        <w:t>1.1.Пункт</w:t>
      </w:r>
      <w:r w:rsidRPr="002F504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4. Порядок и сроки уплаты налога на имущество устанавливаются в соответствии со статьей 409 налогового кодекса Российской Федерации.</w:t>
      </w:r>
    </w:p>
    <w:p w:rsidR="002F504C" w:rsidRPr="002F504C" w:rsidRDefault="002F504C" w:rsidP="002F504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504C">
        <w:rPr>
          <w:rFonts w:ascii="Times New Roman" w:eastAsia="Times New Roman" w:hAnsi="Times New Roman"/>
          <w:color w:val="000000"/>
          <w:sz w:val="24"/>
          <w:szCs w:val="24"/>
        </w:rPr>
        <w:t>2. Пункт 4 считать пунктом 5, пункт 5 считать пунктом 6, пункт 6 считать пунктом 7.</w:t>
      </w:r>
    </w:p>
    <w:p w:rsidR="002F504C" w:rsidRPr="002F504C" w:rsidRDefault="002F504C" w:rsidP="002F504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 3. Опубликовать настоящее решение в периодическом печатном издании "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Вестник" и разместить на официальном сайте администрации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 Новосибирской области. </w:t>
      </w:r>
    </w:p>
    <w:p w:rsidR="002F504C" w:rsidRPr="002F504C" w:rsidRDefault="002F504C" w:rsidP="002F504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2F504C" w:rsidRPr="002F504C" w:rsidRDefault="002F504C" w:rsidP="002F504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106" w:type="dxa"/>
        <w:tblLook w:val="00A0"/>
      </w:tblPr>
      <w:tblGrid>
        <w:gridCol w:w="4644"/>
        <w:gridCol w:w="567"/>
        <w:gridCol w:w="4678"/>
      </w:tblGrid>
      <w:tr w:rsidR="002F504C" w:rsidRPr="002F504C" w:rsidTr="00750E90">
        <w:tc>
          <w:tcPr>
            <w:tcW w:w="4644" w:type="dxa"/>
            <w:hideMark/>
          </w:tcPr>
          <w:p w:rsidR="002F504C" w:rsidRPr="002F504C" w:rsidRDefault="002F504C" w:rsidP="00750E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567" w:type="dxa"/>
          </w:tcPr>
          <w:p w:rsidR="002F504C" w:rsidRPr="002F504C" w:rsidRDefault="002F504C" w:rsidP="00750E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2F504C" w:rsidRPr="002F504C" w:rsidRDefault="002F504C" w:rsidP="00750E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  </w:t>
            </w:r>
            <w:proofErr w:type="spellStart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</w:t>
            </w:r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2F504C" w:rsidRPr="002F504C" w:rsidTr="00750E90">
        <w:tc>
          <w:tcPr>
            <w:tcW w:w="4644" w:type="dxa"/>
            <w:hideMark/>
          </w:tcPr>
          <w:p w:rsidR="002F504C" w:rsidRPr="002F504C" w:rsidRDefault="002F504C" w:rsidP="00750E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____________С.Р. </w:t>
            </w:r>
            <w:proofErr w:type="spellStart"/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>Берулава</w:t>
            </w:r>
            <w:proofErr w:type="spellEnd"/>
          </w:p>
        </w:tc>
        <w:tc>
          <w:tcPr>
            <w:tcW w:w="567" w:type="dxa"/>
          </w:tcPr>
          <w:p w:rsidR="002F504C" w:rsidRPr="002F504C" w:rsidRDefault="002F504C" w:rsidP="00750E9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2F504C" w:rsidRPr="002F504C" w:rsidRDefault="002F504C" w:rsidP="00750E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_________  Н.В. Рак</w:t>
            </w:r>
          </w:p>
        </w:tc>
      </w:tr>
    </w:tbl>
    <w:p w:rsidR="002F504C" w:rsidRPr="002F504C" w:rsidRDefault="002F504C" w:rsidP="002F504C">
      <w:pPr>
        <w:pStyle w:val="a3"/>
        <w:jc w:val="center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F504C">
        <w:rPr>
          <w:rFonts w:ascii="Times New Roman" w:hAnsi="Times New Roman"/>
          <w:sz w:val="24"/>
          <w:szCs w:val="24"/>
        </w:rPr>
        <w:t>СОВЕТ ДЕПУТАТОВ ВАРАКСИНСКОГО СЕЛЬСОВЕТА</w:t>
      </w:r>
    </w:p>
    <w:p w:rsidR="002F504C" w:rsidRPr="002F504C" w:rsidRDefault="002F504C" w:rsidP="002F50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2F504C" w:rsidRPr="002F504C" w:rsidRDefault="002F504C" w:rsidP="002F50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ШЕСТОГО СОЗЫВА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</w:p>
    <w:p w:rsidR="002F504C" w:rsidRPr="002F504C" w:rsidRDefault="002F504C" w:rsidP="002F50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РЕШЕНИЕ</w:t>
      </w:r>
    </w:p>
    <w:p w:rsidR="002F504C" w:rsidRPr="002F504C" w:rsidRDefault="002F504C" w:rsidP="002F504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2F504C">
        <w:rPr>
          <w:rFonts w:ascii="Times New Roman" w:hAnsi="Times New Roman"/>
          <w:bCs/>
          <w:sz w:val="24"/>
          <w:szCs w:val="24"/>
        </w:rPr>
        <w:t>(семнадцатой сессии)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24.05.2022                                                                                                   № 3</w:t>
      </w:r>
    </w:p>
    <w:p w:rsidR="002F504C" w:rsidRPr="002F504C" w:rsidRDefault="002F504C" w:rsidP="002F50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О внесении изменений в решение 61-й сессии Совета депутатов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от 28.11.2019 № 2 «Об утверждении Положения «О Бюджетном процессе в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Вараксинском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504C">
        <w:rPr>
          <w:rFonts w:ascii="Times New Roman" w:hAnsi="Times New Roman"/>
          <w:sz w:val="24"/>
          <w:szCs w:val="24"/>
        </w:rPr>
        <w:t>сельсовете</w:t>
      </w:r>
      <w:proofErr w:type="gramEnd"/>
      <w:r w:rsidRPr="002F5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         В целях приведения нормативных правовых актов в соответствие с Федеральным законодательством, Совет депутатов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РЕШИЛ: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1. Внести в Положение «О бюджетном процессе в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Вараксинском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 Новосибирской области» принятое решение 61-й сессии Совета депутатов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от 28.11.2019 № 2 следующие изменения:</w:t>
      </w:r>
    </w:p>
    <w:p w:rsidR="002F504C" w:rsidRPr="002F504C" w:rsidRDefault="002F504C" w:rsidP="002F504C">
      <w:pPr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1.1   Статью  15 «</w:t>
      </w:r>
      <w:r w:rsidRPr="002F504C">
        <w:rPr>
          <w:rFonts w:ascii="Times New Roman" w:hAnsi="Times New Roman"/>
          <w:bCs/>
          <w:sz w:val="24"/>
          <w:szCs w:val="24"/>
        </w:rPr>
        <w:t>Прогнозирование доходов местного бюджета» изложить в следующей редакции:</w:t>
      </w:r>
    </w:p>
    <w:p w:rsidR="002F504C" w:rsidRPr="002F504C" w:rsidRDefault="002F504C" w:rsidP="002F504C">
      <w:pPr>
        <w:jc w:val="both"/>
        <w:rPr>
          <w:rFonts w:ascii="Times New Roman" w:hAnsi="Times New Roman"/>
          <w:i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      1. Доходы местного бюджета прогнозируются на основе прогноза социально-экономического </w:t>
      </w:r>
      <w:proofErr w:type="gramStart"/>
      <w:r w:rsidRPr="002F504C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2F504C">
        <w:rPr>
          <w:rFonts w:ascii="Times New Roman" w:hAnsi="Times New Roman"/>
          <w:sz w:val="24"/>
          <w:szCs w:val="24"/>
        </w:rPr>
        <w:t xml:space="preserve"> в условиях действующего на день внесения проекта решения о местном бюджете  в Совет депутатов, </w:t>
      </w:r>
      <w:r w:rsidRPr="002F504C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принятого на указанную дату и вступающего в силу в очередном финансовом году и плановом периоде, </w:t>
      </w:r>
      <w:r w:rsidRPr="002F504C">
        <w:rPr>
          <w:rFonts w:ascii="Times New Roman" w:hAnsi="Times New Roman"/>
          <w:sz w:val="24"/>
          <w:szCs w:val="24"/>
        </w:rPr>
        <w:t xml:space="preserve">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устанавливающих неналоговые доходы местного бюджета.</w:t>
      </w:r>
    </w:p>
    <w:p w:rsidR="002F504C" w:rsidRPr="002F504C" w:rsidRDefault="002F504C" w:rsidP="002F504C">
      <w:pPr>
        <w:jc w:val="both"/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</w:pPr>
      <w:r w:rsidRPr="002F504C">
        <w:rPr>
          <w:rFonts w:ascii="Times New Roman" w:hAnsi="Times New Roman"/>
          <w:sz w:val="24"/>
          <w:szCs w:val="24"/>
        </w:rPr>
        <w:t xml:space="preserve">         2.  </w:t>
      </w:r>
      <w:proofErr w:type="gramStart"/>
      <w:r w:rsidRPr="002F504C">
        <w:rPr>
          <w:rFonts w:ascii="Times New Roman" w:hAnsi="Times New Roman"/>
          <w:sz w:val="24"/>
          <w:szCs w:val="24"/>
        </w:rPr>
        <w:t>«</w:t>
      </w:r>
      <w:r w:rsidRPr="002F504C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Положения муниципальных правовых актов Совета депутатов </w:t>
      </w:r>
      <w:proofErr w:type="spellStart"/>
      <w:r w:rsidRPr="002F504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сельсовета, приводящих к изменению общего объема доходов бюджета и принятых после внесения проекта решения о бюджете на рассмотрение в Совет депутатов </w:t>
      </w:r>
      <w:proofErr w:type="spellStart"/>
      <w:r w:rsidRPr="002F504C">
        <w:rPr>
          <w:rFonts w:ascii="Times New Roman" w:hAnsi="Times New Roman"/>
          <w:sz w:val="24"/>
          <w:szCs w:val="24"/>
          <w:shd w:val="clear" w:color="auto" w:fill="FFFFFF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года»</w:t>
      </w:r>
      <w:r w:rsidRPr="002F504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2F504C" w:rsidRPr="002F504C" w:rsidRDefault="002F504C" w:rsidP="002F504C">
      <w:pPr>
        <w:pStyle w:val="p7"/>
        <w:spacing w:before="0" w:beforeAutospacing="0" w:after="0" w:afterAutospacing="0"/>
        <w:contextualSpacing/>
        <w:jc w:val="both"/>
      </w:pPr>
      <w:r w:rsidRPr="002F504C">
        <w:t>1.2  Статья  20 «Состав проекта решения о местном бюджете»:</w:t>
      </w:r>
    </w:p>
    <w:p w:rsidR="002F504C" w:rsidRPr="002F504C" w:rsidRDefault="002F504C" w:rsidP="002F504C">
      <w:pPr>
        <w:pStyle w:val="p7"/>
        <w:spacing w:before="0" w:beforeAutospacing="0" w:after="0" w:afterAutospacing="0"/>
        <w:ind w:firstLine="708"/>
        <w:contextualSpacing/>
        <w:jc w:val="both"/>
        <w:rPr>
          <w:bCs/>
        </w:rPr>
      </w:pPr>
      <w:r w:rsidRPr="002F504C">
        <w:lastRenderedPageBreak/>
        <w:t>1.2.1</w:t>
      </w:r>
      <w:proofErr w:type="gramStart"/>
      <w:r w:rsidRPr="002F504C">
        <w:rPr>
          <w:bCs/>
        </w:rPr>
        <w:t xml:space="preserve"> И</w:t>
      </w:r>
      <w:proofErr w:type="gramEnd"/>
      <w:r w:rsidRPr="002F504C">
        <w:rPr>
          <w:bCs/>
        </w:rPr>
        <w:t xml:space="preserve">з пункта 1 </w:t>
      </w:r>
      <w:proofErr w:type="spellStart"/>
      <w:r w:rsidRPr="002F504C">
        <w:rPr>
          <w:bCs/>
        </w:rPr>
        <w:t>пп</w:t>
      </w:r>
      <w:proofErr w:type="spellEnd"/>
      <w:r w:rsidRPr="002F504C">
        <w:rPr>
          <w:bCs/>
        </w:rPr>
        <w:t>. 6 исключить слова «и (или) верхний предел муниципального внешнего долга муниципального образования»;</w:t>
      </w:r>
    </w:p>
    <w:p w:rsidR="002F504C" w:rsidRPr="002F504C" w:rsidRDefault="002F504C" w:rsidP="002F504C">
      <w:pPr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bCs/>
          <w:sz w:val="24"/>
          <w:szCs w:val="24"/>
        </w:rPr>
        <w:t xml:space="preserve">          1.2.2</w:t>
      </w:r>
      <w:proofErr w:type="gramStart"/>
      <w:r w:rsidRPr="002F504C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2F504C">
        <w:rPr>
          <w:rFonts w:ascii="Times New Roman" w:hAnsi="Times New Roman"/>
          <w:bCs/>
          <w:sz w:val="24"/>
          <w:szCs w:val="24"/>
        </w:rPr>
        <w:t xml:space="preserve">сключить пункт 7) предельный объем муниципального долга муниципального образования на очередной финансовый год и каждый год планового периода. </w:t>
      </w:r>
    </w:p>
    <w:p w:rsidR="002F504C" w:rsidRPr="002F504C" w:rsidRDefault="002F504C" w:rsidP="002F504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F504C">
        <w:rPr>
          <w:rFonts w:ascii="Times New Roman" w:hAnsi="Times New Roman"/>
          <w:bCs/>
          <w:sz w:val="24"/>
          <w:szCs w:val="24"/>
        </w:rPr>
        <w:t xml:space="preserve"> 1.3 Статья 21. «Внесение проекта решения о местном бюджете  на рассмотрение в Совет депутатов муниципального образования»:</w:t>
      </w:r>
    </w:p>
    <w:p w:rsidR="002F504C" w:rsidRPr="002F504C" w:rsidRDefault="002F504C" w:rsidP="002F504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F504C">
        <w:rPr>
          <w:rFonts w:ascii="Times New Roman" w:hAnsi="Times New Roman"/>
          <w:bCs/>
          <w:sz w:val="24"/>
          <w:szCs w:val="24"/>
        </w:rPr>
        <w:t xml:space="preserve">           1.3.1 </w:t>
      </w:r>
      <w:r w:rsidRPr="002F504C">
        <w:rPr>
          <w:rFonts w:ascii="Times New Roman" w:hAnsi="Times New Roman" w:cs="Times New Roman"/>
          <w:sz w:val="24"/>
          <w:szCs w:val="24"/>
        </w:rPr>
        <w:t xml:space="preserve"> Пункт 3. «Одновременно с проектом решения о местном бюджете должны быть представлены следующие документы и материалы» - </w:t>
      </w:r>
      <w:r w:rsidRPr="002F504C">
        <w:rPr>
          <w:rFonts w:ascii="Times New Roman" w:eastAsia="Calibri" w:hAnsi="Times New Roman"/>
          <w:sz w:val="24"/>
          <w:szCs w:val="24"/>
        </w:rPr>
        <w:t>дополнить пунктом</w:t>
      </w:r>
      <w:proofErr w:type="gramStart"/>
      <w:r w:rsidRPr="002F504C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</w:p>
    <w:p w:rsidR="002F504C" w:rsidRPr="002F504C" w:rsidRDefault="002F504C" w:rsidP="002F504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- прогноз основных характеристик (общий объем доходов, общий объем расходов, дефицита (</w:t>
      </w:r>
      <w:proofErr w:type="spellStart"/>
      <w:r w:rsidRPr="002F504C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) бюджета) бюджета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на очередной финансовый год и плановый период;</w:t>
      </w:r>
    </w:p>
    <w:p w:rsidR="002F504C" w:rsidRPr="002F504C" w:rsidRDefault="002F504C" w:rsidP="002F504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 1.4  Статья  25 «Внесение изменений в решение о местном бюджете»:</w:t>
      </w:r>
    </w:p>
    <w:p w:rsidR="002F504C" w:rsidRPr="002F504C" w:rsidRDefault="002F504C" w:rsidP="002F504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          1.4.1</w:t>
      </w:r>
      <w:proofErr w:type="gramStart"/>
      <w:r w:rsidRPr="002F504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F504C">
        <w:rPr>
          <w:rFonts w:ascii="Times New Roman" w:hAnsi="Times New Roman"/>
          <w:sz w:val="24"/>
          <w:szCs w:val="24"/>
        </w:rPr>
        <w:t xml:space="preserve"> части 3 исключить слова «На праве законодательной инициативы»;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  1.5  Статью 29  «</w:t>
      </w:r>
      <w:r w:rsidRPr="002F504C">
        <w:rPr>
          <w:rFonts w:ascii="Times New Roman" w:eastAsia="Times New Roman" w:hAnsi="Times New Roman"/>
          <w:sz w:val="24"/>
          <w:szCs w:val="24"/>
        </w:rPr>
        <w:t>Управление муниципальным долгом</w:t>
      </w:r>
      <w:r w:rsidRPr="002F504C">
        <w:rPr>
          <w:rFonts w:ascii="Times New Roman" w:hAnsi="Times New Roman"/>
          <w:sz w:val="24"/>
          <w:szCs w:val="24"/>
        </w:rPr>
        <w:t xml:space="preserve">» </w:t>
      </w:r>
      <w:r w:rsidRPr="002F504C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«</w:t>
      </w:r>
      <w:r w:rsidRPr="002F504C">
        <w:rPr>
          <w:rFonts w:ascii="Times New Roman" w:eastAsia="Times New Roman" w:hAnsi="Times New Roman"/>
          <w:sz w:val="24"/>
          <w:szCs w:val="24"/>
        </w:rPr>
        <w:t>1. Управление муниципальным долгом осуществляется в целях эффективного использования бюджетных средств исходя из необходимости минимизации дефицита местного бюджета, сокращения стоимости обслуживания муниципального долга, своевременного обеспечения исполнения долговых обязательств в полном объеме.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2. Управление муниципальным долгом осуществляется администрацией.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 xml:space="preserve"> 3. Управление муниципальным долгом включает в себя: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1) разработку программы муниципальных внутренних заимствований на очередной финансовый год и плановый период;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2) разработку программы муниципальных гарантий  на очередной финансовый год и плановый период;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3) разработку и принятие нормативных правовых актов об условиях эмиссии и обращения муниципальных ценных бумаг;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4) анализ финансового состояния принципала в целях предоставления муниципальной гарантии;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5) подготовку нормативных правовых актов по решению о предоставлении муниципальной гарантии, подготовку проектов договоров о предоставлении муниципальных гарантий, проектов муниципальных гарантий;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6) осуществление от имени Орловского сельсовета муниципальных внутренних  заимствований, в том числе: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выпуск муниципальных ценных бумаг;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привлечение бюджетных кредитов от других бюджетов бюджетной системы Российской Федерации;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lastRenderedPageBreak/>
        <w:t>привлечение кредитов от кредитных организаций, иностранных банков, международных финансовых организаций;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7) организацию и сопровождение возникновения и исполнения долговых обязательств, в том числе: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определение генерального агента эмитента по обслуживанию процедур размещения (</w:t>
      </w:r>
      <w:proofErr w:type="spellStart"/>
      <w:r w:rsidRPr="002F504C">
        <w:rPr>
          <w:rFonts w:ascii="Times New Roman" w:eastAsia="Times New Roman" w:hAnsi="Times New Roman"/>
          <w:sz w:val="24"/>
          <w:szCs w:val="24"/>
        </w:rPr>
        <w:t>доразмещения</w:t>
      </w:r>
      <w:proofErr w:type="spellEnd"/>
      <w:r w:rsidRPr="002F504C">
        <w:rPr>
          <w:rFonts w:ascii="Times New Roman" w:eastAsia="Times New Roman" w:hAnsi="Times New Roman"/>
          <w:sz w:val="24"/>
          <w:szCs w:val="24"/>
        </w:rPr>
        <w:t>), обращения и погашения муниципальных ценных бумаг;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бумаг, услуг по хранению сертификатов муниципальных ценных бумаг, услуг по учету и переходу прав на муниципальные ценные бумаги;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8) погашение долговых обязательств;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9) обслуживание муниципального долга;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10) исполнение обязательств по муниципальным гарантиям;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11) реструктуризацию долга;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12) обеспечение списания долговых обязательств с муниципального долга в соответствии с законодательством Российской Федерации Новосибирской области;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13) анализ и контроль состояния муниципального долга;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14) учет движения долговых обязательств и ведение муниципальной долговой книги;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>15) учет и хранение выданных муниципальных гарантий, договоров о предоставлении муниципальных гарантий;</w:t>
      </w:r>
    </w:p>
    <w:p w:rsidR="002F504C" w:rsidRPr="002F504C" w:rsidRDefault="002F504C" w:rsidP="002F504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2F504C">
        <w:rPr>
          <w:rFonts w:ascii="Times New Roman" w:eastAsia="Times New Roman" w:hAnsi="Times New Roman"/>
          <w:sz w:val="24"/>
          <w:szCs w:val="24"/>
        </w:rPr>
        <w:t xml:space="preserve">16) предоставление отчетов в Управление финансов и налоговой политики </w:t>
      </w:r>
      <w:proofErr w:type="spellStart"/>
      <w:r w:rsidRPr="002F504C">
        <w:rPr>
          <w:rFonts w:ascii="Times New Roman" w:eastAsia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по вопросам долговых обязательств;</w:t>
      </w:r>
    </w:p>
    <w:p w:rsidR="002F504C" w:rsidRPr="002F504C" w:rsidRDefault="002F504C" w:rsidP="002F50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eastAsia="Calibri" w:hAnsi="Times New Roman"/>
          <w:color w:val="FFFF00"/>
          <w:sz w:val="24"/>
          <w:szCs w:val="24"/>
        </w:rPr>
        <w:t xml:space="preserve">       </w:t>
      </w:r>
      <w:r w:rsidRPr="002F504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4. </w:t>
      </w:r>
      <w:r w:rsidRPr="002F504C">
        <w:rPr>
          <w:rFonts w:ascii="Times New Roman" w:hAnsi="Times New Roman"/>
          <w:sz w:val="24"/>
          <w:szCs w:val="24"/>
        </w:rPr>
        <w:t>Муниципальные внутренние заимствования осуществляются в целях финансирования дефицита местного бюджета,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</w:t>
      </w:r>
      <w:proofErr w:type="gramStart"/>
      <w:r w:rsidRPr="002F504C">
        <w:rPr>
          <w:rFonts w:ascii="Times New Roman" w:hAnsi="Times New Roman"/>
          <w:sz w:val="24"/>
          <w:szCs w:val="24"/>
        </w:rPr>
        <w:t>.»</w:t>
      </w:r>
      <w:proofErr w:type="gramEnd"/>
    </w:p>
    <w:p w:rsidR="002F504C" w:rsidRPr="002F504C" w:rsidRDefault="002F504C" w:rsidP="002F504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>3. Опубликовать настоящее решение в периодическом печатном издании «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 4. Настоящее решение вступает в силу с момента опубликования.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Председатель Совета депутатов            Глава </w:t>
      </w: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  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F504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сельсовета                      </w:t>
      </w: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F504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района                              Новосибирской области</w:t>
      </w:r>
    </w:p>
    <w:p w:rsidR="002F504C" w:rsidRP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</w:t>
      </w:r>
    </w:p>
    <w:p w:rsid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 w:rsidRPr="002F504C">
        <w:rPr>
          <w:rFonts w:ascii="Times New Roman" w:hAnsi="Times New Roman"/>
          <w:sz w:val="24"/>
          <w:szCs w:val="24"/>
        </w:rPr>
        <w:t xml:space="preserve">______________ С.Р. </w:t>
      </w:r>
      <w:proofErr w:type="spellStart"/>
      <w:r w:rsidRPr="002F504C">
        <w:rPr>
          <w:rFonts w:ascii="Times New Roman" w:hAnsi="Times New Roman"/>
          <w:sz w:val="24"/>
          <w:szCs w:val="24"/>
        </w:rPr>
        <w:t>Берулава</w:t>
      </w:r>
      <w:proofErr w:type="spellEnd"/>
      <w:r w:rsidRPr="002F504C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2F504C">
        <w:rPr>
          <w:rFonts w:ascii="Times New Roman" w:hAnsi="Times New Roman"/>
          <w:sz w:val="24"/>
          <w:szCs w:val="24"/>
        </w:rPr>
        <w:t>____________Н.В.Рак</w:t>
      </w:r>
      <w:proofErr w:type="spellEnd"/>
    </w:p>
    <w:p w:rsidR="002F504C" w:rsidRDefault="002F504C" w:rsidP="002F50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F504C" w:rsidRPr="002F504C" w:rsidRDefault="002F504C" w:rsidP="002F504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ПРОКУРАТУРА РАЗЪЯСНЯЕТ.</w:t>
      </w:r>
    </w:p>
    <w:p w:rsidR="002F504C" w:rsidRPr="002F504C" w:rsidRDefault="002F504C" w:rsidP="002F50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>Осторожно, мошенники!</w:t>
      </w:r>
    </w:p>
    <w:p w:rsidR="002F504C" w:rsidRPr="002F504C" w:rsidRDefault="002F504C" w:rsidP="002F50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04C">
        <w:rPr>
          <w:rFonts w:ascii="Times New Roman" w:hAnsi="Times New Roman" w:cs="Times New Roman"/>
          <w:color w:val="000000"/>
          <w:sz w:val="24"/>
          <w:szCs w:val="24"/>
        </w:rPr>
        <w:t>Несмотря на постоянное информирование</w:t>
      </w:r>
      <w:r w:rsidRPr="002F504C">
        <w:rPr>
          <w:rFonts w:ascii="Times New Roman" w:hAnsi="Times New Roman" w:cs="Times New Roman"/>
          <w:sz w:val="24"/>
          <w:szCs w:val="24"/>
        </w:rPr>
        <w:t xml:space="preserve"> </w:t>
      </w:r>
      <w:r w:rsidRPr="002F504C">
        <w:rPr>
          <w:rFonts w:ascii="Times New Roman" w:hAnsi="Times New Roman" w:cs="Times New Roman"/>
          <w:color w:val="000000"/>
          <w:sz w:val="24"/>
          <w:szCs w:val="24"/>
        </w:rPr>
        <w:t>населения о наиболее распространённых способах неправомерного изъятия денежных сре</w:t>
      </w:r>
      <w:proofErr w:type="gramStart"/>
      <w:r w:rsidRPr="002F504C">
        <w:rPr>
          <w:rFonts w:ascii="Times New Roman" w:hAnsi="Times New Roman" w:cs="Times New Roman"/>
          <w:color w:val="000000"/>
          <w:sz w:val="24"/>
          <w:szCs w:val="24"/>
        </w:rPr>
        <w:t>дств гр</w:t>
      </w:r>
      <w:proofErr w:type="gramEnd"/>
      <w:r w:rsidRPr="002F504C">
        <w:rPr>
          <w:rFonts w:ascii="Times New Roman" w:hAnsi="Times New Roman" w:cs="Times New Roman"/>
          <w:color w:val="000000"/>
          <w:sz w:val="24"/>
          <w:szCs w:val="24"/>
        </w:rPr>
        <w:t>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 w:rsidR="002F504C" w:rsidRPr="002F504C" w:rsidRDefault="002F504C" w:rsidP="002F5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color w:val="000000"/>
          <w:sz w:val="24"/>
          <w:szCs w:val="24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2F504C">
        <w:rPr>
          <w:rFonts w:ascii="Times New Roman" w:hAnsi="Times New Roman" w:cs="Times New Roman"/>
          <w:sz w:val="24"/>
          <w:szCs w:val="24"/>
        </w:rPr>
        <w:t xml:space="preserve"> более ответственно подходить к вопросу сохранности своих сбережений.</w:t>
      </w:r>
    </w:p>
    <w:p w:rsidR="002F504C" w:rsidRPr="002F504C" w:rsidRDefault="002F504C" w:rsidP="002F5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знать, что </w:t>
      </w:r>
      <w:r w:rsidRPr="002F504C">
        <w:rPr>
          <w:rFonts w:ascii="Times New Roman" w:hAnsi="Times New Roman" w:cs="Times New Roman"/>
          <w:sz w:val="24"/>
          <w:szCs w:val="24"/>
        </w:rPr>
        <w:t xml:space="preserve">большинство таких преступлений совершается с применением методов «социальной инженерии». Эта технология основана на использовании слабостей человеческого фактора. </w:t>
      </w:r>
    </w:p>
    <w:p w:rsidR="002F504C" w:rsidRPr="002F504C" w:rsidRDefault="002F504C" w:rsidP="002F5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>Например, злоумышленник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пароль, сославшись на необходимость решения проблемы в компьютерной системе или с банковским счетом.</w:t>
      </w:r>
    </w:p>
    <w:p w:rsidR="002F504C" w:rsidRPr="002F504C" w:rsidRDefault="002F504C" w:rsidP="002F504C">
      <w:pPr>
        <w:pStyle w:val="a6"/>
        <w:spacing w:before="0" w:beforeAutospacing="0" w:after="0" w:afterAutospacing="0"/>
        <w:ind w:firstLine="709"/>
        <w:jc w:val="both"/>
      </w:pPr>
      <w:r w:rsidRPr="002F504C"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2F504C" w:rsidRPr="002F504C" w:rsidRDefault="002F504C" w:rsidP="002F504C">
      <w:pPr>
        <w:pStyle w:val="a6"/>
        <w:spacing w:before="0" w:beforeAutospacing="0" w:after="0" w:afterAutospacing="0"/>
        <w:ind w:firstLine="709"/>
        <w:jc w:val="both"/>
      </w:pPr>
      <w:r w:rsidRPr="002F504C">
        <w:t>Дистанционные хищения также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2F504C" w:rsidRPr="002F504C" w:rsidRDefault="002F504C" w:rsidP="002F504C">
      <w:pPr>
        <w:pStyle w:val="a6"/>
        <w:spacing w:before="0" w:beforeAutospacing="0" w:after="0" w:afterAutospacing="0"/>
        <w:ind w:firstLine="709"/>
        <w:jc w:val="both"/>
      </w:pPr>
      <w:r w:rsidRPr="002F504C">
        <w:t>Денежные средства неправомерно списываются со счетов потерпевших, когда в руки преступников попадают их мобильные телефоны</w:t>
      </w:r>
      <w:r w:rsidRPr="002F504C">
        <w:br/>
        <w:t>с установленными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2F504C" w:rsidRPr="002F504C" w:rsidRDefault="002F504C" w:rsidP="002F504C">
      <w:pPr>
        <w:pStyle w:val="a6"/>
        <w:spacing w:before="0" w:beforeAutospacing="0" w:after="0" w:afterAutospacing="0"/>
        <w:ind w:firstLine="709"/>
        <w:jc w:val="both"/>
      </w:pPr>
      <w:r w:rsidRPr="002F504C">
        <w:t xml:space="preserve">Преступники реализуют множество других способов и инструментов для завладения чужими деньгами: используют дубликаты сим-карт потерпевших, а также </w:t>
      </w:r>
      <w:proofErr w:type="spellStart"/>
      <w:r w:rsidRPr="002F504C">
        <w:t>устройства-скиммеры</w:t>
      </w:r>
      <w:proofErr w:type="spellEnd"/>
      <w:r w:rsidRPr="002F504C"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2F504C">
        <w:t>со</w:t>
      </w:r>
      <w:proofErr w:type="gramEnd"/>
      <w:r w:rsidRPr="002F504C">
        <w:t xml:space="preserve">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нему в офисах организации и т.д.</w:t>
      </w:r>
    </w:p>
    <w:p w:rsidR="002F504C" w:rsidRPr="002F504C" w:rsidRDefault="002F504C" w:rsidP="002F504C">
      <w:pPr>
        <w:pStyle w:val="a6"/>
        <w:spacing w:before="0" w:beforeAutospacing="0" w:after="0" w:afterAutospacing="0"/>
        <w:ind w:firstLine="709"/>
        <w:jc w:val="both"/>
      </w:pPr>
      <w:r w:rsidRPr="002F504C">
        <w:t xml:space="preserve">Активно применяют возможности «IP-телефонии». С применением различных компьютерных программ и </w:t>
      </w:r>
      <w:proofErr w:type="spellStart"/>
      <w:r w:rsidRPr="002F504C">
        <w:t>интернет-ресурсов</w:t>
      </w:r>
      <w:proofErr w:type="spellEnd"/>
      <w:r w:rsidRPr="002F504C">
        <w:t xml:space="preserve"> формируются любые номера абонентов, в том числе выдаваемые за номера правоохранительных органов и кредитно-финансовых организаций. </w:t>
      </w:r>
    </w:p>
    <w:p w:rsidR="002F504C" w:rsidRPr="002F504C" w:rsidRDefault="002F504C" w:rsidP="002F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 xml:space="preserve">Вместе с тем, имеются способы мошенничества, когда инициатива передачи денежных средств мошенниками происходит по собственной инициативе граждан. Получают все большее распространение мошенничества прикрываемые привлечением денежных средств в инвестиционные проекты, в том числе </w:t>
      </w:r>
      <w:proofErr w:type="spellStart"/>
      <w:r w:rsidRPr="002F504C">
        <w:rPr>
          <w:rFonts w:ascii="Times New Roman" w:hAnsi="Times New Roman" w:cs="Times New Roman"/>
          <w:sz w:val="24"/>
          <w:szCs w:val="24"/>
        </w:rPr>
        <w:t>криптовалюта</w:t>
      </w:r>
      <w:proofErr w:type="spellEnd"/>
      <w:r w:rsidRPr="002F504C">
        <w:rPr>
          <w:rFonts w:ascii="Times New Roman" w:hAnsi="Times New Roman" w:cs="Times New Roman"/>
          <w:sz w:val="24"/>
          <w:szCs w:val="24"/>
        </w:rPr>
        <w:t>, участие через брокера в операциях на фондовых рынках.</w:t>
      </w:r>
    </w:p>
    <w:p w:rsidR="002F504C" w:rsidRPr="002F504C" w:rsidRDefault="002F504C" w:rsidP="002F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>При должной внимательности можно распознать мошенников, так как практически все преступные схемы обладают характерными признаками:</w:t>
      </w:r>
    </w:p>
    <w:p w:rsidR="002F504C" w:rsidRPr="002F504C" w:rsidRDefault="002F504C" w:rsidP="002F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lastRenderedPageBreak/>
        <w:t xml:space="preserve">- мошенники первыми выходят на контакт (поступает звонок, </w:t>
      </w:r>
      <w:r w:rsidRPr="002F504C">
        <w:rPr>
          <w:rFonts w:ascii="Times New Roman" w:hAnsi="Times New Roman" w:cs="Times New Roman"/>
          <w:sz w:val="24"/>
          <w:szCs w:val="24"/>
        </w:rPr>
        <w:br/>
      </w:r>
      <w:r w:rsidRPr="002F504C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2F504C">
        <w:rPr>
          <w:rFonts w:ascii="Times New Roman" w:hAnsi="Times New Roman" w:cs="Times New Roman"/>
          <w:sz w:val="24"/>
          <w:szCs w:val="24"/>
        </w:rPr>
        <w:t>-сообщение, электронное письмо и т.д.);</w:t>
      </w:r>
    </w:p>
    <w:p w:rsidR="002F504C" w:rsidRPr="002F504C" w:rsidRDefault="002F504C" w:rsidP="002F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>- они сообщают о возможной потере денежных средств, либо о выигрыше;</w:t>
      </w:r>
    </w:p>
    <w:p w:rsidR="002F504C" w:rsidRPr="002F504C" w:rsidRDefault="002F504C" w:rsidP="002F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 xml:space="preserve">- запрашивают персональные данные (реквизиты банковских карт, коды-подтверждения) или просят установить что-либо </w:t>
      </w:r>
      <w:proofErr w:type="gramStart"/>
      <w:r w:rsidRPr="002F50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F504C">
        <w:rPr>
          <w:rFonts w:ascii="Times New Roman" w:hAnsi="Times New Roman" w:cs="Times New Roman"/>
          <w:sz w:val="24"/>
          <w:szCs w:val="24"/>
        </w:rPr>
        <w:t xml:space="preserve"> направляемым </w:t>
      </w:r>
      <w:proofErr w:type="spellStart"/>
      <w:r w:rsidRPr="002F504C">
        <w:rPr>
          <w:rFonts w:ascii="Times New Roman" w:hAnsi="Times New Roman" w:cs="Times New Roman"/>
          <w:sz w:val="24"/>
          <w:szCs w:val="24"/>
        </w:rPr>
        <w:t>интернет-ссылкам</w:t>
      </w:r>
      <w:proofErr w:type="spellEnd"/>
      <w:r w:rsidRPr="002F504C">
        <w:rPr>
          <w:rFonts w:ascii="Times New Roman" w:hAnsi="Times New Roman" w:cs="Times New Roman"/>
          <w:sz w:val="24"/>
          <w:szCs w:val="24"/>
        </w:rPr>
        <w:t xml:space="preserve"> для «защиты денежных средств»;</w:t>
      </w:r>
    </w:p>
    <w:p w:rsidR="002F504C" w:rsidRPr="002F504C" w:rsidRDefault="002F504C" w:rsidP="002F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>- действия мошенников всегда направлены на вызов сильных эмоций – напугать потерей денежных средств или обрадовать случайным выигрышем;</w:t>
      </w:r>
    </w:p>
    <w:p w:rsidR="002F504C" w:rsidRPr="002F504C" w:rsidRDefault="002F504C" w:rsidP="002F50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>- всегда требуют принятия немедленных решений».</w:t>
      </w:r>
    </w:p>
    <w:p w:rsidR="002F504C" w:rsidRPr="002F504C" w:rsidRDefault="002F504C" w:rsidP="002F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04C" w:rsidRPr="002F504C" w:rsidRDefault="002F504C" w:rsidP="002F504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F504C">
        <w:rPr>
          <w:rFonts w:ascii="Times New Roman" w:hAnsi="Times New Roman" w:cs="Times New Roman"/>
          <w:sz w:val="24"/>
          <w:szCs w:val="24"/>
        </w:rPr>
        <w:tab/>
      </w:r>
      <w:r w:rsidRPr="002F504C">
        <w:rPr>
          <w:rFonts w:ascii="Times New Roman" w:hAnsi="Times New Roman" w:cs="Times New Roman"/>
          <w:sz w:val="24"/>
          <w:szCs w:val="24"/>
        </w:rPr>
        <w:tab/>
      </w:r>
      <w:r w:rsidRPr="002F504C">
        <w:rPr>
          <w:rFonts w:ascii="Times New Roman" w:hAnsi="Times New Roman" w:cs="Times New Roman"/>
          <w:sz w:val="24"/>
          <w:szCs w:val="24"/>
        </w:rPr>
        <w:tab/>
      </w:r>
      <w:r w:rsidRPr="002F504C">
        <w:rPr>
          <w:rFonts w:ascii="Times New Roman" w:hAnsi="Times New Roman" w:cs="Times New Roman"/>
          <w:sz w:val="24"/>
          <w:szCs w:val="24"/>
        </w:rPr>
        <w:tab/>
        <w:t>С.Д. Панафидин</w:t>
      </w:r>
    </w:p>
    <w:p w:rsidR="002F504C" w:rsidRPr="00D267FD" w:rsidRDefault="002F504C" w:rsidP="002F504C">
      <w:pPr>
        <w:rPr>
          <w:i/>
          <w:iCs/>
          <w:sz w:val="28"/>
          <w:szCs w:val="28"/>
        </w:rPr>
      </w:pPr>
    </w:p>
    <w:p w:rsidR="002F504C" w:rsidRPr="006D1624" w:rsidRDefault="002F504C" w:rsidP="002F50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F504C" w:rsidRDefault="002F504C" w:rsidP="002F50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F504C" w:rsidRDefault="002F504C" w:rsidP="002F504C">
      <w:pPr>
        <w:pStyle w:val="a3"/>
        <w:rPr>
          <w:rFonts w:ascii="Times New Roman" w:hAnsi="Times New Roman"/>
          <w:sz w:val="28"/>
          <w:szCs w:val="28"/>
        </w:rPr>
      </w:pPr>
    </w:p>
    <w:p w:rsidR="002F504C" w:rsidRPr="001F1DED" w:rsidRDefault="002F504C" w:rsidP="002F50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</w:t>
      </w: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661BB0" w:rsidRDefault="00661BB0"/>
    <w:sectPr w:rsidR="006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4DF2"/>
    <w:multiLevelType w:val="hybridMultilevel"/>
    <w:tmpl w:val="EF7E5298"/>
    <w:lvl w:ilvl="0" w:tplc="778E1430">
      <w:start w:val="1"/>
      <w:numFmt w:val="decimal"/>
      <w:lvlText w:val="%1."/>
      <w:lvlJc w:val="left"/>
      <w:pPr>
        <w:ind w:left="-6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7" w:hanging="360"/>
      </w:pPr>
    </w:lvl>
    <w:lvl w:ilvl="2" w:tplc="0419001B" w:tentative="1">
      <w:start w:val="1"/>
      <w:numFmt w:val="lowerRoman"/>
      <w:lvlText w:val="%3."/>
      <w:lvlJc w:val="right"/>
      <w:pPr>
        <w:ind w:left="1377" w:hanging="180"/>
      </w:pPr>
    </w:lvl>
    <w:lvl w:ilvl="3" w:tplc="0419000F" w:tentative="1">
      <w:start w:val="1"/>
      <w:numFmt w:val="decimal"/>
      <w:lvlText w:val="%4."/>
      <w:lvlJc w:val="left"/>
      <w:pPr>
        <w:ind w:left="2097" w:hanging="360"/>
      </w:pPr>
    </w:lvl>
    <w:lvl w:ilvl="4" w:tplc="04190019" w:tentative="1">
      <w:start w:val="1"/>
      <w:numFmt w:val="lowerLetter"/>
      <w:lvlText w:val="%5."/>
      <w:lvlJc w:val="left"/>
      <w:pPr>
        <w:ind w:left="2817" w:hanging="360"/>
      </w:pPr>
    </w:lvl>
    <w:lvl w:ilvl="5" w:tplc="0419001B" w:tentative="1">
      <w:start w:val="1"/>
      <w:numFmt w:val="lowerRoman"/>
      <w:lvlText w:val="%6."/>
      <w:lvlJc w:val="right"/>
      <w:pPr>
        <w:ind w:left="3537" w:hanging="180"/>
      </w:pPr>
    </w:lvl>
    <w:lvl w:ilvl="6" w:tplc="0419000F" w:tentative="1">
      <w:start w:val="1"/>
      <w:numFmt w:val="decimal"/>
      <w:lvlText w:val="%7."/>
      <w:lvlJc w:val="left"/>
      <w:pPr>
        <w:ind w:left="4257" w:hanging="360"/>
      </w:pPr>
    </w:lvl>
    <w:lvl w:ilvl="7" w:tplc="04190019" w:tentative="1">
      <w:start w:val="1"/>
      <w:numFmt w:val="lowerLetter"/>
      <w:lvlText w:val="%8."/>
      <w:lvlJc w:val="left"/>
      <w:pPr>
        <w:ind w:left="4977" w:hanging="360"/>
      </w:pPr>
    </w:lvl>
    <w:lvl w:ilvl="8" w:tplc="0419001B" w:tentative="1">
      <w:start w:val="1"/>
      <w:numFmt w:val="lowerRoman"/>
      <w:lvlText w:val="%9."/>
      <w:lvlJc w:val="right"/>
      <w:pPr>
        <w:ind w:left="56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4C"/>
    <w:rsid w:val="002F504C"/>
    <w:rsid w:val="0066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04C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F504C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F504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7">
    <w:name w:val="p7"/>
    <w:basedOn w:val="a"/>
    <w:rsid w:val="002F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04C"/>
  </w:style>
  <w:style w:type="paragraph" w:styleId="a6">
    <w:name w:val="Normal (Web)"/>
    <w:basedOn w:val="a"/>
    <w:uiPriority w:val="99"/>
    <w:semiHidden/>
    <w:unhideWhenUsed/>
    <w:rsid w:val="002F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1966</Words>
  <Characters>11209</Characters>
  <Application>Microsoft Office Word</Application>
  <DocSecurity>0</DocSecurity>
  <Lines>93</Lines>
  <Paragraphs>26</Paragraphs>
  <ScaleCrop>false</ScaleCrop>
  <Company>Microsoft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2022-06-05T11:34:00Z</dcterms:created>
  <dcterms:modified xsi:type="dcterms:W3CDTF">2022-06-05T11:44:00Z</dcterms:modified>
</cp:coreProperties>
</file>