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67" w:rsidRPr="001F1DED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8E3567" w:rsidRPr="001F1DED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E3567" w:rsidRPr="001F1DED" w:rsidRDefault="008E3567" w:rsidP="008E3567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8E3567" w:rsidRPr="001F1DED" w:rsidRDefault="008E3567" w:rsidP="008E3567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E3567" w:rsidRPr="001F1DED" w:rsidRDefault="008E3567" w:rsidP="008E356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8E3567" w:rsidRPr="001F1DED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567" w:rsidRPr="001F1DED" w:rsidRDefault="008E3567" w:rsidP="008E3567">
      <w:pPr>
        <w:pStyle w:val="a3"/>
        <w:rPr>
          <w:rFonts w:ascii="Times New Roman" w:hAnsi="Times New Roman"/>
          <w:sz w:val="28"/>
          <w:szCs w:val="28"/>
        </w:rPr>
      </w:pPr>
    </w:p>
    <w:p w:rsidR="008E3567" w:rsidRDefault="003A48ED" w:rsidP="008E35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E3567">
        <w:rPr>
          <w:rFonts w:ascii="Times New Roman" w:hAnsi="Times New Roman"/>
          <w:sz w:val="28"/>
          <w:szCs w:val="28"/>
        </w:rPr>
        <w:t>.01</w:t>
      </w:r>
      <w:r w:rsidR="008E3567"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 w:rsidR="008E356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E3567" w:rsidRPr="001F1DED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3567">
        <w:rPr>
          <w:rFonts w:ascii="Times New Roman" w:hAnsi="Times New Roman"/>
          <w:b/>
          <w:sz w:val="24"/>
          <w:szCs w:val="24"/>
        </w:rPr>
        <w:t xml:space="preserve"> АДМИНИСТРАЦИЯ ВАРАКСИНСКОГО СЕЛЬСОВЕТА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3567"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ПОСТАНОВЛЕНИЕ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(с. Вараксино)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 xml:space="preserve">           25.01.2022                                                                  № 2/1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Об утверждении списка организаций и индивидуальных предпринимателей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 xml:space="preserve"> осуществляющих  заготовку дров  для льготной категории граждан. 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 xml:space="preserve">   В  соответствии с Федеральным Законом от 06.10.2003 г. № 131-ФЗ «Об общих принципах организации  местного самоуправления в Российской Федерации», Приказом Департамента по тарифам Новосибирской области от 11.09.2018 года  №228-ТС «Об установлении розничных предельных максимальных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  ПОСТАНОВЛЯЮ:</w:t>
      </w:r>
    </w:p>
    <w:p w:rsidR="008E3567" w:rsidRPr="008E3567" w:rsidRDefault="008E3567" w:rsidP="008E35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Утвердить список лиц и организаций, которые будут заниматься заготовкой дров для льготной категории граждан  на территории Вараксинского сельсовета в 2022 году:</w:t>
      </w:r>
    </w:p>
    <w:p w:rsidR="008E3567" w:rsidRPr="008E3567" w:rsidRDefault="008E3567" w:rsidP="008E3567">
      <w:pPr>
        <w:pStyle w:val="a3"/>
        <w:ind w:left="495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- ГАУ НСО «Кыштовский лесхоз»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E3567">
        <w:rPr>
          <w:rFonts w:ascii="Times New Roman" w:hAnsi="Times New Roman"/>
          <w:sz w:val="24"/>
          <w:szCs w:val="24"/>
        </w:rPr>
        <w:t xml:space="preserve">  - ИП Корчагин Анатолий Анатольевич 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 xml:space="preserve">       - ИП Вараксин Андрей Александрович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2.    Опубликовать настоящее Постановление в периодическом печатном издании «Вараксинский Вестник».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3.    Контроль над исполнением настоящего постановления оставляю за собой.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Глава Вараксинского сельсовета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Кыштовского района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Новосибирской области                                                   Н.В. Рак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lastRenderedPageBreak/>
        <w:t>АДМИНИСТРАЦИЯ ВАРАКСИНСКОГО СЕЛЬСОВЕТА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ПОСТАНОВЛЕНИЕ</w:t>
      </w:r>
    </w:p>
    <w:p w:rsidR="008E3567" w:rsidRPr="008E3567" w:rsidRDefault="008E3567" w:rsidP="008E35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От 25.01.2022                                                                                                  № 3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E3567">
        <w:rPr>
          <w:rFonts w:ascii="Times New Roman" w:hAnsi="Times New Roman"/>
          <w:sz w:val="24"/>
          <w:szCs w:val="24"/>
        </w:rPr>
        <w:t xml:space="preserve">О реализации </w:t>
      </w:r>
      <w:r w:rsidRPr="008E3567">
        <w:rPr>
          <w:rFonts w:ascii="Times New Roman" w:hAnsi="Times New Roman"/>
          <w:sz w:val="24"/>
          <w:szCs w:val="24"/>
          <w:shd w:val="clear" w:color="auto" w:fill="FFFFFF"/>
        </w:rPr>
        <w:t>Закона Новосибирской области от 4 ноября 2005 г. N</w:t>
      </w:r>
      <w:r w:rsidRPr="008E356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8E3567"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337</w:t>
      </w:r>
      <w:r w:rsidRPr="008E3567">
        <w:rPr>
          <w:rFonts w:ascii="Times New Roman" w:hAnsi="Times New Roman"/>
          <w:sz w:val="24"/>
          <w:szCs w:val="24"/>
        </w:rPr>
        <w:t>-</w:t>
      </w:r>
      <w:r w:rsidRPr="008E3567">
        <w:rPr>
          <w:rStyle w:val="a5"/>
          <w:rFonts w:ascii="Times New Roman" w:hAnsi="Times New Roman"/>
          <w:b/>
          <w:i w:val="0"/>
          <w:iCs w:val="0"/>
          <w:sz w:val="24"/>
          <w:szCs w:val="24"/>
        </w:rPr>
        <w:t>ОЗ</w:t>
      </w:r>
      <w:r w:rsidRPr="008E3567">
        <w:rPr>
          <w:rFonts w:ascii="Times New Roman" w:hAnsi="Times New Roman"/>
          <w:sz w:val="24"/>
          <w:szCs w:val="24"/>
        </w:rPr>
        <w:br/>
      </w:r>
      <w:r w:rsidRPr="008E3567">
        <w:rPr>
          <w:rFonts w:ascii="Times New Roman" w:hAnsi="Times New Roman"/>
          <w:sz w:val="24"/>
          <w:szCs w:val="24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 xml:space="preserve">      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Вараксинского сельсовета Кыштовского района Новосибирской области                                        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ПОСТАНОВЛЯЕТ: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- коэффициент увеличения прожиточного минимума – 1,0;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- нормативный период накопления сбережений для приобретения жилья – 10 лет;</w:t>
      </w:r>
    </w:p>
    <w:p w:rsidR="008E3567" w:rsidRPr="008E3567" w:rsidRDefault="008E3567" w:rsidP="008E356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- среднюю рыночную цену квадратного метра общей площади жилья на территории Вараксинского сельсовета Кыштовского района Новосибирской области   на 2022 год – в размере 34150 (Тридцать четыре тысячи сто пятьдесят) рублей.</w:t>
      </w:r>
      <w:r w:rsidRPr="008E356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2. Опубликовать данное постановление в печатном издании "Вараксинский Вестник" .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 xml:space="preserve">Глава Вараксинского сельсовета 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 xml:space="preserve">Кыштовского района Новосибирской области                         Н.В. Рак                                   </w:t>
      </w:r>
    </w:p>
    <w:p w:rsidR="008E3567" w:rsidRPr="008E3567" w:rsidRDefault="008E3567" w:rsidP="008E3567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АДМИНИСТРАЦИЯ  ВАРАКСИНСКОГО СЕЛЬСОВЕТА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 КЫШТОВСКОГО РАЙОНА НОВОСИБИРСКОЙ ОБЛАСТИ 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8E3567" w:rsidRPr="008E3567" w:rsidRDefault="008E3567" w:rsidP="008E3567">
      <w:pPr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от 25.01.2022 года                                                                           № 5</w:t>
      </w:r>
    </w:p>
    <w:p w:rsidR="008E3567" w:rsidRPr="008E3567" w:rsidRDefault="008E3567" w:rsidP="008E3567">
      <w:pPr>
        <w:ind w:right="1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 «Энергосбережение и повышение энергетической эффективности на территории Вараксинского </w:t>
      </w:r>
      <w:r w:rsidRPr="008E3567">
        <w:rPr>
          <w:rFonts w:ascii="Times New Roman" w:eastAsia="Times New Roman" w:hAnsi="Times New Roman" w:cs="Times New Roman"/>
          <w:sz w:val="24"/>
          <w:szCs w:val="24"/>
        </w:rPr>
        <w:t>сельсовета Кыштовского района Новосибирской области на 2022-2024 гг.»</w:t>
      </w: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23.11.2009 № 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</w:t>
      </w:r>
      <w:r w:rsidRPr="008E3567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Федерации», постановлением Правительства Российской Федерации от 11.02.2021 № 161 «</w:t>
      </w:r>
      <w:r w:rsidRPr="008E35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энергетики Российской Федерации от 30.06.2014 № 398 «</w:t>
      </w:r>
      <w:r w:rsidRPr="008E35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 w:rsidRPr="008E35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E3567">
        <w:rPr>
          <w:rFonts w:ascii="Times New Roman" w:eastAsia="Times New Roman" w:hAnsi="Times New Roman" w:cs="Times New Roman"/>
          <w:sz w:val="24"/>
          <w:szCs w:val="24"/>
        </w:rPr>
        <w:t>администрация Вараксинского сельсовета Кыштовского района Новосибирской области</w:t>
      </w:r>
    </w:p>
    <w:p w:rsidR="008E3567" w:rsidRPr="008E3567" w:rsidRDefault="008E3567" w:rsidP="008E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8E3567" w:rsidRPr="008E3567" w:rsidRDefault="008E3567" w:rsidP="008E35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Pr="008E3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«Энергосбережение и повышение энергетической эффективности на территории Вараксинского </w:t>
      </w:r>
      <w:r w:rsidRPr="008E3567">
        <w:rPr>
          <w:rFonts w:ascii="Times New Roman" w:eastAsia="Times New Roman" w:hAnsi="Times New Roman" w:cs="Times New Roman"/>
          <w:sz w:val="24"/>
          <w:szCs w:val="24"/>
        </w:rPr>
        <w:t>сельсовета Кыштовского района Новосибирской области на 2022-2024 гг.» согласно приложению.</w:t>
      </w:r>
    </w:p>
    <w:p w:rsidR="008E3567" w:rsidRPr="008E3567" w:rsidRDefault="008E3567" w:rsidP="008E356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8E3567" w:rsidRPr="008E3567" w:rsidRDefault="008E3567" w:rsidP="008E356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E3567" w:rsidRPr="008E3567" w:rsidRDefault="008E3567" w:rsidP="008E356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E3567" w:rsidRPr="008E3567" w:rsidRDefault="008E3567" w:rsidP="008E3567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567" w:rsidRPr="008E3567" w:rsidRDefault="008E3567" w:rsidP="008E3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567" w:rsidRPr="008E3567" w:rsidRDefault="008E3567" w:rsidP="008E3567">
      <w:pPr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Глава Вараксинского сельсовета    </w:t>
      </w:r>
    </w:p>
    <w:p w:rsidR="008E3567" w:rsidRPr="008E3567" w:rsidRDefault="008E3567" w:rsidP="008E3567">
      <w:pPr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Кыштовского района Новосибирской области                         Н.В. Рак                       </w:t>
      </w:r>
    </w:p>
    <w:p w:rsidR="008E3567" w:rsidRPr="008E3567" w:rsidRDefault="008E3567" w:rsidP="008E356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8E3567" w:rsidRPr="008E3567" w:rsidRDefault="008E3567" w:rsidP="008E356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Вараксинского сельсовета </w:t>
      </w:r>
    </w:p>
    <w:p w:rsidR="008E3567" w:rsidRPr="008E3567" w:rsidRDefault="008E3567" w:rsidP="008E3567">
      <w:pPr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8E3567" w:rsidRPr="008E3567" w:rsidRDefault="008E3567" w:rsidP="008E3567">
      <w:pPr>
        <w:ind w:firstLine="698"/>
        <w:jc w:val="right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от 25 января 2022г. № 5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«Энергосбережение и повышение энергетической эффективности на территории Вараксинского</w:t>
      </w: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2022-2024 гг.»</w:t>
      </w:r>
    </w:p>
    <w:p w:rsidR="008E3567" w:rsidRPr="008E3567" w:rsidRDefault="008E3567" w:rsidP="008E3567">
      <w:pPr>
        <w:tabs>
          <w:tab w:val="left" w:pos="60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E3567" w:rsidRPr="008E3567" w:rsidRDefault="008E3567" w:rsidP="008E3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энергосбережения и повышения энергетической эффективности</w:t>
      </w:r>
      <w:r w:rsidRPr="008E35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3567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Вараксинского</w:t>
      </w: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2022-2024 гг.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202"/>
      </w:tblGrid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Вараксинского сельсовета Кыштовского района Новосибирской области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E3567" w:rsidRPr="008E3567" w:rsidRDefault="008E3567" w:rsidP="000553C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8E3567" w:rsidRPr="008E3567" w:rsidRDefault="008E3567" w:rsidP="000553C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11.02.2021 № 161 «</w:t>
            </w: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8E3567" w:rsidRPr="008E3567" w:rsidRDefault="008E3567" w:rsidP="000553C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8E3567" w:rsidRPr="008E3567" w:rsidRDefault="008E3567" w:rsidP="000553C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энергетики Российской Федерации от 30.06.2014 № 398 «</w:t>
            </w:r>
            <w:r w:rsidRPr="008E356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Вараксинского сельсовета Кыштовского района Новосибирской области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Вараксинского сельсовета Кыштовского района Новосибирской области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spacing w:before="45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использования энергетических ресурсов муниципального образования;</w:t>
            </w:r>
          </w:p>
          <w:p w:rsidR="008E3567" w:rsidRPr="008E3567" w:rsidRDefault="008E3567" w:rsidP="000553C6">
            <w:pPr>
              <w:spacing w:before="45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8E3567" w:rsidRPr="008E3567" w:rsidRDefault="008E3567" w:rsidP="000553C6">
            <w:pPr>
              <w:spacing w:before="45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- снижение финансовой нагрузки на бюджет за счет сокращения платежей за топливо, тепловую и электрическую энергию;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- улучшение финансового состояния предприятий за счет снижения платежей за энергоресурсы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затрат к 2024 году на приобретение ТЭР учреждениями и предприятиями за счет внедрения новых технологий, нормирования, лимитирования и энергоресурсосбережения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ind w:right="34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1) целевые показатели, характеризующие оснащенность приборами учета используемых энергетических ресурсов:</w:t>
            </w:r>
          </w:p>
          <w:p w:rsidR="008E3567" w:rsidRPr="008E3567" w:rsidRDefault="008E3567" w:rsidP="000553C6">
            <w:pPr>
              <w:ind w:right="34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- доля потребляемых  муниципальными  учреждениями, тепловой энергии, электрической энергии и воды, приобретаемых по приборам учета, в общем объеме потребляемых тепловой энергии, электрической энергии и воды государственными (муниципальными) учреждениями (процентов);</w:t>
            </w:r>
          </w:p>
          <w:p w:rsidR="008E3567" w:rsidRPr="008E3567" w:rsidRDefault="008E3567" w:rsidP="000553C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2) 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  <w:p w:rsidR="008E3567" w:rsidRPr="008E3567" w:rsidRDefault="008E3567" w:rsidP="000553C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потребления тепловой энергии, электрической энергии, угля и воды государственным (муниципальным) учреждением (т, м</w:t>
            </w: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3</w:t>
            </w: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, Гкал, кВт·ч);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годы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 – бюджет Вараксинского сельсовета Кыштовского района новосибирской области: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составляет 3 тыс. рублей, в том числе по годам: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 тыс. рублей;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- 1 тыс. рублей;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- 1 тыс. рублей;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      </w:r>
          </w:p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финансирования отсутствуют.</w:t>
            </w:r>
          </w:p>
        </w:tc>
      </w:tr>
      <w:tr w:rsidR="008E3567" w:rsidRPr="008E3567" w:rsidTr="000553C6">
        <w:tc>
          <w:tcPr>
            <w:tcW w:w="3369" w:type="dxa"/>
          </w:tcPr>
          <w:p w:rsidR="008E3567" w:rsidRPr="008E3567" w:rsidRDefault="008E3567" w:rsidP="00055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6203" w:type="dxa"/>
          </w:tcPr>
          <w:p w:rsidR="008E3567" w:rsidRPr="008E3567" w:rsidRDefault="008E3567" w:rsidP="000553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энергосбережения должна обеспечить снижение потребление топлива, тепло и электроэнергии (далее – ТЭР) и воды за счет внедрения на территории 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</w:t>
            </w:r>
          </w:p>
        </w:tc>
      </w:tr>
    </w:tbl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567" w:rsidRPr="008E3567" w:rsidRDefault="008E3567" w:rsidP="008E3567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Анализ тенденций и проблем в сфере энергосбережения и повышения энергетической эффективности на территории</w:t>
      </w:r>
    </w:p>
    <w:p w:rsidR="008E3567" w:rsidRPr="008E3567" w:rsidRDefault="008E3567" w:rsidP="008E3567">
      <w:pPr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Энергосбережение в жилищно-коммунальном и бюджетном секторе Вараксинского сельсовета Кыштовского района Новосибирской области (далее – муниципальное образование)      является актуальным и необходимым условием нормального функционирования, так как повышение эффективности использования ТЭР, при 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Муниципальная программа «Энергосбережение и повышение энергетической эффективности на территории Вараксинского</w:t>
      </w:r>
      <w:r w:rsidRPr="008E3567">
        <w:t xml:space="preserve"> сельсовета Кыштовского района Новосибирской области на 2022-2024 гг.» (далее – Программа)</w:t>
      </w:r>
      <w:r w:rsidRPr="008E3567">
        <w:rPr>
          <w:color w:val="000000"/>
        </w:rPr>
        <w:t xml:space="preserve">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 и воды,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проведение энергетических обследований;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приборный учет энергетических ресурсов;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8E3567">
        <w:rPr>
          <w:color w:val="000000"/>
        </w:rPr>
        <w:t>Основными преимуществами решения проблемы энергосбережения программно-целевым методом являются: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комплексный подход к решению задачи энергосбережения и координация действий по ее решению;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распределение полномочий и ответственности исполнителей мероприятий Программы;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эффективное планирование и мониторинг результатов реализации Программы;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целевое финансирование комплекса энергосберегающих мероприятий.</w:t>
      </w:r>
    </w:p>
    <w:p w:rsidR="008E3567" w:rsidRPr="008E3567" w:rsidRDefault="008E3567" w:rsidP="008E3567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E3567" w:rsidRPr="008E3567" w:rsidRDefault="008E3567" w:rsidP="008E3567">
      <w:pPr>
        <w:pStyle w:val="a6"/>
        <w:numPr>
          <w:ilvl w:val="0"/>
          <w:numId w:val="3"/>
        </w:numPr>
        <w:spacing w:before="0" w:beforeAutospacing="0" w:after="0" w:afterAutospacing="0"/>
        <w:ind w:left="0" w:firstLine="567"/>
        <w:jc w:val="center"/>
        <w:rPr>
          <w:color w:val="000000"/>
        </w:rPr>
      </w:pPr>
      <w:r w:rsidRPr="008E3567">
        <w:rPr>
          <w:color w:val="000000"/>
        </w:rPr>
        <w:t>Цели, задачи и приоритеты развития энергосбережения и повышения энергетической эффективности на территории</w:t>
      </w:r>
    </w:p>
    <w:p w:rsidR="008E3567" w:rsidRPr="008E3567" w:rsidRDefault="008E3567" w:rsidP="008E3567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8E3567">
        <w:rPr>
          <w:color w:val="000000"/>
        </w:rPr>
        <w:t>муниципального образования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  <w:shd w:val="clear" w:color="auto" w:fill="FFFFFF"/>
        </w:rPr>
        <w:t>Цель энергосбережения:</w:t>
      </w:r>
    </w:p>
    <w:p w:rsidR="008E3567" w:rsidRPr="008E3567" w:rsidRDefault="008E3567" w:rsidP="008E3567">
      <w:pPr>
        <w:spacing w:before="45"/>
        <w:ind w:right="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энергетических ресурсов муниципального образования;</w:t>
      </w:r>
    </w:p>
    <w:p w:rsidR="008E3567" w:rsidRPr="008E3567" w:rsidRDefault="008E3567" w:rsidP="008E3567">
      <w:pPr>
        <w:spacing w:before="45"/>
        <w:ind w:right="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- сокращение удельных расходов энергоресурсов (водных ресурсов) без ущемления интересов населения и предприятий;</w:t>
      </w:r>
    </w:p>
    <w:p w:rsidR="008E3567" w:rsidRPr="008E3567" w:rsidRDefault="008E3567" w:rsidP="008E3567">
      <w:pPr>
        <w:spacing w:before="45"/>
        <w:ind w:right="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- снижение финансовой нагрузки на бюджет за счет сокращения платежей за топливо, тепловую и электрическую энергию;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t>- улучшение финансового состояния предприятий за счет снижения платежей за энергоресурсы</w:t>
      </w:r>
      <w:r w:rsidRPr="008E3567">
        <w:rPr>
          <w:color w:val="000000"/>
        </w:rPr>
        <w:t>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Для достижения поставленных целей в ходе реализации Программы необходимо решить задачи по снижению затрат к 2024 году на приобретение ТЭР учреждениями и предприятиями за счет внедрения новых технологий, нормирования, лимитирования и энергоресурсосбережения.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left="1069"/>
        <w:rPr>
          <w:color w:val="000000"/>
        </w:rPr>
      </w:pPr>
    </w:p>
    <w:p w:rsidR="008E3567" w:rsidRPr="008E3567" w:rsidRDefault="008E3567" w:rsidP="008E3567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rPr>
          <w:color w:val="000000"/>
        </w:rPr>
      </w:pPr>
      <w:r w:rsidRPr="008E3567">
        <w:rPr>
          <w:color w:val="000000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Основные направления энергосбережения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 xml:space="preserve"> 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Экономия тепловой энергии в части снижения теплопотерь и повышение эффективности систем теплоснабжения.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Экономия воды.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b/>
          <w:bCs/>
          <w:color w:val="000000"/>
        </w:rPr>
        <w:lastRenderedPageBreak/>
        <w:t xml:space="preserve">- </w:t>
      </w:r>
      <w:r w:rsidRPr="008E3567">
        <w:rPr>
          <w:color w:val="000000"/>
        </w:rPr>
        <w:t>Поведенческое энергосбережение.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Энергосбережение в зданиях и сооружениях, улучшение их конструкций.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Создание системы контроля потребления энергоресурсов.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</w:pPr>
      <w:r w:rsidRPr="008E3567">
        <w:t>В основу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</w:pPr>
    </w:p>
    <w:p w:rsidR="008E3567" w:rsidRPr="008E3567" w:rsidRDefault="008E3567" w:rsidP="008E356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Перечень мероприятий по энергосбережению и повышению энергетической эффективности с указанием ожидаемых результатов, в том числе экономического эффекта, сроки проведения мероприятий</w:t>
      </w:r>
    </w:p>
    <w:p w:rsidR="008E3567" w:rsidRPr="008E3567" w:rsidRDefault="008E3567" w:rsidP="008E356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Срок проведения мероприятий – 2022-2024 годы.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E3567">
        <w:rPr>
          <w:color w:val="000000"/>
          <w:u w:val="single"/>
        </w:rPr>
        <w:t>Экономический эффект от реализации Программы: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В случае реализации Программы должно быть обеспечено: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проведены мероприятия по информационному обеспечению и пропаганде энергосбережения;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экономия электрической, тепловой, газовой (отопление газом) энергии;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снижены расходы местного бюджета на оплату электрической, тепловой энергии и газа;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- переход на приборный учет при расчетах населения.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E3567">
        <w:rPr>
          <w:color w:val="000000"/>
        </w:rPr>
        <w:t>Для осуществления контроля за ходом выполнения Программы и подготовкой информации главе муниципального образования об исполнении Программы  исполнитель за год, следующий за отчетным годом, представляет по утвержденной форме отчеты о ходе реализации программы согласно приложениям № 1 и № 2 к Программе.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8E3567" w:rsidRPr="008E3567" w:rsidRDefault="008E3567" w:rsidP="008E3567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rPr>
          <w:color w:val="000000"/>
        </w:rPr>
      </w:pPr>
      <w:r w:rsidRPr="008E3567">
        <w:rPr>
          <w:color w:val="000000"/>
        </w:rPr>
        <w:t>Сведения о целевых показателях Программы</w:t>
      </w:r>
    </w:p>
    <w:p w:rsidR="008E3567" w:rsidRPr="008E3567" w:rsidRDefault="008E3567" w:rsidP="008E3567">
      <w:pPr>
        <w:pStyle w:val="a6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1292"/>
        <w:gridCol w:w="1543"/>
        <w:gridCol w:w="1276"/>
        <w:gridCol w:w="1437"/>
      </w:tblGrid>
      <w:tr w:rsidR="008E3567" w:rsidRPr="008E3567" w:rsidTr="000553C6">
        <w:tc>
          <w:tcPr>
            <w:tcW w:w="568" w:type="dxa"/>
            <w:vMerge w:val="restart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№ п/п</w:t>
            </w: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Наименование показателя программы</w:t>
            </w: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vMerge w:val="restart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6" w:type="dxa"/>
            <w:gridSpan w:val="3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8E3567" w:rsidRPr="008E3567" w:rsidTr="000553C6">
        <w:tc>
          <w:tcPr>
            <w:tcW w:w="568" w:type="dxa"/>
            <w:vMerge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8E3567" w:rsidRPr="008E3567" w:rsidTr="000553C6">
        <w:tc>
          <w:tcPr>
            <w:tcW w:w="568" w:type="dxa"/>
            <w:vMerge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6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ресурсов: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1.2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3567">
              <w:rPr>
                <w:color w:val="22272F"/>
                <w:sz w:val="20"/>
                <w:szCs w:val="20"/>
              </w:rPr>
              <w:t>доля потребляемых государственными (муниципальными) учреждениями  тепловой энергии, электрической энергии и воды, приобретаемых по приборам учета, в общем объеме потребляемых тепловой энергии, электрической энергии и воды государственными (муниципальными) учреждениями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7030A0"/>
              </w:rPr>
            </w:pPr>
            <w:r w:rsidRPr="008E3567">
              <w:rPr>
                <w:rFonts w:ascii="Calibri" w:eastAsia="Times New Roman" w:hAnsi="Calibri" w:cs="Times New Roman"/>
                <w:color w:val="7030A0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7030A0"/>
              </w:rPr>
            </w:pPr>
            <w:r w:rsidRPr="008E3567">
              <w:rPr>
                <w:rFonts w:ascii="Calibri" w:eastAsia="Times New Roman" w:hAnsi="Calibri" w:cs="Times New Roman"/>
                <w:color w:val="7030A0"/>
                <w:sz w:val="20"/>
                <w:szCs w:val="20"/>
              </w:rPr>
              <w:t>60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7030A0"/>
              </w:rPr>
            </w:pPr>
            <w:r w:rsidRPr="008E3567">
              <w:rPr>
                <w:rFonts w:ascii="Calibri" w:eastAsia="Times New Roman" w:hAnsi="Calibri" w:cs="Times New Roman"/>
                <w:color w:val="7030A0"/>
                <w:sz w:val="20"/>
                <w:szCs w:val="20"/>
              </w:rPr>
              <w:t>90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МВт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3.1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 xml:space="preserve">удельный расход тепловой энергии зданиями и помещениями учебно-воспитательного назначения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Гкал/м</w:t>
            </w:r>
            <w:r w:rsidRPr="008E3567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удельный расход электрической энергии зданиями и помещениями учебно-воспитательного назначения кВт·ч/м</w:t>
            </w:r>
            <w:r w:rsidRPr="008E3567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кВт·ч/м</w:t>
            </w:r>
            <w:r w:rsidRPr="008E3567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3.3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 xml:space="preserve">удельный расход тепловой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Гкал/м</w:t>
            </w:r>
            <w:r w:rsidRPr="008E3567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3.4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 xml:space="preserve">удельный расход электрической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кВт·ч/м</w:t>
            </w:r>
            <w:r w:rsidRPr="008E3567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объем потребления дизельного и иного топлива, мазута,</w:t>
            </w:r>
            <w:r w:rsidRPr="008E3567">
              <w:rPr>
                <w:color w:val="C00000"/>
                <w:sz w:val="20"/>
                <w:szCs w:val="20"/>
              </w:rPr>
              <w:t xml:space="preserve"> </w:t>
            </w:r>
            <w:r w:rsidRPr="008E3567">
              <w:rPr>
                <w:sz w:val="20"/>
                <w:szCs w:val="20"/>
              </w:rPr>
              <w:t xml:space="preserve">тепловой энергии, электрической энергии, угля и воды государственным (муниципальным) учреждением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т, м</w:t>
            </w:r>
            <w:r w:rsidRPr="008E3567">
              <w:rPr>
                <w:sz w:val="20"/>
                <w:szCs w:val="20"/>
                <w:vertAlign w:val="superscript"/>
              </w:rPr>
              <w:t> 3</w:t>
            </w:r>
            <w:r w:rsidRPr="008E3567">
              <w:rPr>
                <w:sz w:val="20"/>
                <w:szCs w:val="20"/>
              </w:rPr>
              <w:t>, Гкал, кВт·ч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</w:rPr>
              <w:t>138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138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138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Целевые показатели в жилищном фонде: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доля многоквартирных домов, имеющих класс энергетической эффективности "B" и выше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ind w:firstLine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удельный расход тепловой энергии в многоквартирных домах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Гкал/м</w:t>
            </w:r>
            <w:r w:rsidRPr="008E3567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 xml:space="preserve">- удельный расход электрической энергии в многоквартирных домах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кВт·ч/м</w:t>
            </w:r>
            <w:r w:rsidRPr="008E3567">
              <w:rPr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 xml:space="preserve">удельный расход горячей воды в многоквартирных домах (в расчете на 1 жителя)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целевые показатели в промышленности, энергетике и системах коммунальной инфраструктуры: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т. ут/ед. продукции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удельный расход топлива на отпуск электрической энергии тепловыми электростанциями </w:t>
            </w: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г. ут/кВт·ч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удельный расход топлива на отпущенную тепловую энергию с коллекторов тепловых электростанций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кг. ут/Гкал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удельный расход топлива на отпущенную с коллекторов котельных в тепловую сеть тепловую энергию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кг. ут/Гкал</w:t>
            </w:r>
          </w:p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- доля энергоэффективных источников света в системах уличного освещения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Целевые показатели в транспортном комплексе: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E3567">
              <w:rPr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8E3567" w:rsidRPr="008E3567" w:rsidTr="000553C6">
        <w:tc>
          <w:tcPr>
            <w:tcW w:w="568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368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8E3567" w:rsidRPr="008E3567" w:rsidRDefault="008E3567" w:rsidP="000553C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E35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8E3567" w:rsidRPr="008E3567" w:rsidRDefault="008E3567" w:rsidP="000553C6">
            <w:pPr>
              <w:rPr>
                <w:rFonts w:ascii="Calibri" w:eastAsia="Times New Roman" w:hAnsi="Calibri" w:cs="Times New Roman"/>
              </w:rPr>
            </w:pPr>
            <w:r w:rsidRPr="008E3567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</w:tbl>
    <w:p w:rsidR="008E3567" w:rsidRPr="008E3567" w:rsidRDefault="008E3567" w:rsidP="008E3567">
      <w:pPr>
        <w:pStyle w:val="a6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8E3567" w:rsidRPr="008E3567" w:rsidRDefault="008E3567" w:rsidP="008E356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мероприятий</w:t>
      </w:r>
    </w:p>
    <w:p w:rsidR="008E3567" w:rsidRPr="008E3567" w:rsidRDefault="008E3567" w:rsidP="008E35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Источник финансового обеспечения – бюджет Вараксинского сельсовета Кыштовского района новосибирской области:</w:t>
      </w: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составляет 3 тыс. рублей, в том числе по годам:</w:t>
      </w: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2022 год -</w:t>
      </w:r>
      <w:r w:rsidRPr="008E35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E3567">
        <w:rPr>
          <w:rFonts w:ascii="Times New Roman" w:eastAsia="Times New Roman" w:hAnsi="Times New Roman" w:cs="Times New Roman"/>
          <w:sz w:val="24"/>
          <w:szCs w:val="24"/>
        </w:rPr>
        <w:t>1 тыс. рублей;</w:t>
      </w: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2023 год - 1 тыс. рублей;</w:t>
      </w: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2024 год - 1 тыс. рублей;</w:t>
      </w: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567" w:rsidRPr="008E3567" w:rsidRDefault="008E3567" w:rsidP="008E35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3567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  <w:r w:rsidRPr="008E3567">
        <w:rPr>
          <w:rFonts w:ascii="Times New Roman" w:hAnsi="Times New Roman"/>
          <w:sz w:val="24"/>
          <w:szCs w:val="24"/>
        </w:rPr>
        <w:t>Внебюджетные источники финансирования отсутствуют.</w:t>
      </w: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</w:p>
    <w:p w:rsidR="008E3567" w:rsidRPr="008E3567" w:rsidRDefault="008E3567" w:rsidP="008E3567">
      <w:pPr>
        <w:pStyle w:val="a3"/>
        <w:rPr>
          <w:rFonts w:ascii="Times New Roman" w:hAnsi="Times New Roman"/>
          <w:sz w:val="24"/>
          <w:szCs w:val="24"/>
        </w:rPr>
      </w:pPr>
    </w:p>
    <w:p w:rsidR="008E3567" w:rsidRDefault="008E3567" w:rsidP="008E3567">
      <w:pPr>
        <w:pStyle w:val="a3"/>
      </w:pPr>
    </w:p>
    <w:p w:rsidR="008E3567" w:rsidRDefault="008E3567" w:rsidP="008E3567">
      <w:pPr>
        <w:pStyle w:val="a3"/>
      </w:pPr>
    </w:p>
    <w:p w:rsidR="008E3567" w:rsidRPr="001F1DED" w:rsidRDefault="008E3567" w:rsidP="008E35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  <w:r w:rsidRPr="001F1DED">
        <w:rPr>
          <w:rFonts w:ascii="Times New Roman" w:hAnsi="Times New Roman"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4D52E4" w:rsidRDefault="004D52E4"/>
    <w:sectPr w:rsidR="004D52E4" w:rsidSect="0087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010"/>
    <w:multiLevelType w:val="hybridMultilevel"/>
    <w:tmpl w:val="5192C6E6"/>
    <w:lvl w:ilvl="0" w:tplc="D5CED68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663134A"/>
    <w:multiLevelType w:val="multilevel"/>
    <w:tmpl w:val="4663134A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A4745DC"/>
    <w:multiLevelType w:val="multilevel"/>
    <w:tmpl w:val="4A474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3567"/>
    <w:rsid w:val="003A48ED"/>
    <w:rsid w:val="004D52E4"/>
    <w:rsid w:val="00870B9A"/>
    <w:rsid w:val="008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9A"/>
  </w:style>
  <w:style w:type="paragraph" w:styleId="1">
    <w:name w:val="heading 1"/>
    <w:basedOn w:val="a"/>
    <w:next w:val="a"/>
    <w:link w:val="10"/>
    <w:uiPriority w:val="9"/>
    <w:qFormat/>
    <w:rsid w:val="008E356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E35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E356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356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E3567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8E356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E356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uiPriority w:val="20"/>
    <w:qFormat/>
    <w:rsid w:val="008E3567"/>
    <w:rPr>
      <w:i/>
      <w:iCs/>
    </w:rPr>
  </w:style>
  <w:style w:type="character" w:customStyle="1" w:styleId="apple-converted-space">
    <w:name w:val="apple-converted-space"/>
    <w:rsid w:val="008E3567"/>
  </w:style>
  <w:style w:type="paragraph" w:styleId="a6">
    <w:name w:val="Normal (Web)"/>
    <w:basedOn w:val="a"/>
    <w:uiPriority w:val="99"/>
    <w:unhideWhenUsed/>
    <w:rsid w:val="008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E35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Цветовое выделение"/>
    <w:uiPriority w:val="99"/>
    <w:rsid w:val="008E3567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8E356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3559</Words>
  <Characters>20289</Characters>
  <Application>Microsoft Office Word</Application>
  <DocSecurity>0</DocSecurity>
  <Lines>169</Lines>
  <Paragraphs>47</Paragraphs>
  <ScaleCrop>false</ScaleCrop>
  <Company>Microsoft</Company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4</cp:revision>
  <dcterms:created xsi:type="dcterms:W3CDTF">2022-02-27T14:44:00Z</dcterms:created>
  <dcterms:modified xsi:type="dcterms:W3CDTF">2022-02-27T15:03:00Z</dcterms:modified>
</cp:coreProperties>
</file>